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E29" w:rsidRPr="000123C5" w:rsidRDefault="006F0E29" w:rsidP="006F0E29">
      <w:pPr>
        <w:pStyle w:val="Default"/>
        <w:rPr>
          <w:rFonts w:ascii="Times New Roman" w:hAnsi="Times New Roman" w:cs="Times New Roman"/>
          <w:b/>
          <w:i/>
        </w:rPr>
      </w:pPr>
      <w:r w:rsidRPr="000123C5">
        <w:rPr>
          <w:rFonts w:ascii="Times New Roman" w:hAnsi="Times New Roman" w:cs="Times New Roman"/>
          <w:b/>
          <w:i/>
        </w:rPr>
        <w:t>Note to Specifier:</w:t>
      </w:r>
    </w:p>
    <w:p w:rsidR="006F0E29" w:rsidRPr="006F0E29" w:rsidRDefault="006F0E29" w:rsidP="006F0E29">
      <w:pPr>
        <w:jc w:val="both"/>
        <w:rPr>
          <w:rFonts w:ascii="Times New Roman" w:hAnsi="Times New Roman" w:cs="Times New Roman"/>
          <w:b/>
          <w:i/>
          <w:sz w:val="24"/>
          <w:szCs w:val="24"/>
        </w:rPr>
      </w:pPr>
      <w:r w:rsidRPr="006F0E29">
        <w:rPr>
          <w:rFonts w:ascii="Times New Roman" w:hAnsi="Times New Roman" w:cs="Times New Roman"/>
          <w:b/>
          <w:i/>
          <w:sz w:val="24"/>
          <w:szCs w:val="24"/>
        </w:rPr>
        <w:t xml:space="preserve">VaporSolve® Fresh Concrete (FC) System is designed for use over concrete with high moisture levels </w:t>
      </w:r>
      <w:proofErr w:type="gramStart"/>
      <w:r w:rsidRPr="006F0E29">
        <w:rPr>
          <w:rFonts w:ascii="Times New Roman" w:hAnsi="Times New Roman" w:cs="Times New Roman"/>
          <w:b/>
          <w:i/>
          <w:sz w:val="24"/>
          <w:szCs w:val="24"/>
        </w:rPr>
        <w:t>for the purpose of</w:t>
      </w:r>
      <w:proofErr w:type="gramEnd"/>
      <w:r w:rsidRPr="006F0E29">
        <w:rPr>
          <w:rFonts w:ascii="Times New Roman" w:hAnsi="Times New Roman" w:cs="Times New Roman"/>
          <w:b/>
          <w:i/>
          <w:sz w:val="24"/>
          <w:szCs w:val="24"/>
        </w:rPr>
        <w:t xml:space="preserve"> isolating the concrete from moisture-sensitive flooring. This system uses a unique, water-based epoxy formulation to bond to concrete that’s 6 to 24-hours-old. VaporSolve Fresh Concrete virtually eliminates the evaporation of water from the top of the slab, serving as the ultimate curing compound. The need for a sub-slab vapor retarder is eliminated. The concrete has been pre-primed and is ready for flooring without the need for further profiling. VaporSolve 100 is used as a topcoat. Total system thickness is 12 mils.</w:t>
      </w:r>
    </w:p>
    <w:p w:rsidR="006F0E29" w:rsidRDefault="006F0E29" w:rsidP="006F0E29">
      <w:pPr>
        <w:jc w:val="both"/>
      </w:pPr>
      <w:bookmarkStart w:id="0" w:name="_GoBack"/>
      <w:bookmarkEnd w:id="0"/>
    </w:p>
    <w:p w:rsidR="00AD054E" w:rsidRDefault="0059728A">
      <w:r>
        <w:t>1.0    GENERAL</w:t>
      </w:r>
    </w:p>
    <w:p w:rsidR="00051604" w:rsidRDefault="00051604"/>
    <w:p w:rsidR="00051604" w:rsidRDefault="00051604" w:rsidP="00051604">
      <w:pPr>
        <w:pStyle w:val="ListParagraph"/>
        <w:numPr>
          <w:ilvl w:val="1"/>
          <w:numId w:val="3"/>
        </w:numPr>
        <w:tabs>
          <w:tab w:val="left" w:pos="742"/>
        </w:tabs>
        <w:spacing w:before="67"/>
        <w:ind w:hanging="441"/>
        <w:jc w:val="left"/>
        <w:rPr>
          <w:sz w:val="20"/>
        </w:rPr>
      </w:pPr>
      <w:r>
        <w:rPr>
          <w:sz w:val="20"/>
        </w:rPr>
        <w:t>SUMMARY</w:t>
      </w:r>
    </w:p>
    <w:p w:rsidR="00051604" w:rsidRDefault="00051604" w:rsidP="00051604">
      <w:pPr>
        <w:pStyle w:val="ListParagraph"/>
        <w:numPr>
          <w:ilvl w:val="2"/>
          <w:numId w:val="3"/>
        </w:numPr>
        <w:tabs>
          <w:tab w:val="left" w:pos="1559"/>
          <w:tab w:val="left" w:pos="1560"/>
        </w:tabs>
        <w:spacing w:before="57"/>
        <w:ind w:hanging="720"/>
        <w:rPr>
          <w:sz w:val="20"/>
        </w:rPr>
      </w:pPr>
      <w:r>
        <w:rPr>
          <w:sz w:val="20"/>
        </w:rPr>
        <w:t>Section</w:t>
      </w:r>
      <w:r>
        <w:rPr>
          <w:spacing w:val="-9"/>
          <w:sz w:val="20"/>
        </w:rPr>
        <w:t xml:space="preserve"> </w:t>
      </w:r>
      <w:r>
        <w:rPr>
          <w:sz w:val="20"/>
        </w:rPr>
        <w:t>Includes:</w:t>
      </w:r>
    </w:p>
    <w:p w:rsidR="00051604" w:rsidRDefault="00051604" w:rsidP="00051604">
      <w:pPr>
        <w:pStyle w:val="ListParagraph"/>
        <w:numPr>
          <w:ilvl w:val="3"/>
          <w:numId w:val="3"/>
        </w:numPr>
        <w:tabs>
          <w:tab w:val="left" w:pos="1920"/>
        </w:tabs>
        <w:spacing w:line="229" w:lineRule="exact"/>
        <w:jc w:val="both"/>
        <w:rPr>
          <w:sz w:val="20"/>
        </w:rPr>
      </w:pPr>
      <w:r>
        <w:rPr>
          <w:sz w:val="20"/>
        </w:rPr>
        <w:t>Submittals.</w:t>
      </w:r>
    </w:p>
    <w:p w:rsidR="00051604" w:rsidRDefault="00051604" w:rsidP="00051604">
      <w:pPr>
        <w:pStyle w:val="ListParagraph"/>
        <w:numPr>
          <w:ilvl w:val="3"/>
          <w:numId w:val="3"/>
        </w:numPr>
        <w:tabs>
          <w:tab w:val="left" w:pos="1920"/>
        </w:tabs>
        <w:spacing w:line="229" w:lineRule="exact"/>
        <w:jc w:val="both"/>
        <w:rPr>
          <w:sz w:val="20"/>
        </w:rPr>
      </w:pPr>
      <w:r>
        <w:rPr>
          <w:sz w:val="20"/>
        </w:rPr>
        <w:t>Quality</w:t>
      </w:r>
      <w:r>
        <w:rPr>
          <w:spacing w:val="-12"/>
          <w:sz w:val="20"/>
        </w:rPr>
        <w:t xml:space="preserve"> </w:t>
      </w:r>
      <w:r>
        <w:rPr>
          <w:sz w:val="20"/>
        </w:rPr>
        <w:t>Assurance.</w:t>
      </w:r>
    </w:p>
    <w:p w:rsidR="00051604" w:rsidRDefault="00051604" w:rsidP="00051604">
      <w:pPr>
        <w:pStyle w:val="ListParagraph"/>
        <w:numPr>
          <w:ilvl w:val="3"/>
          <w:numId w:val="3"/>
        </w:numPr>
        <w:tabs>
          <w:tab w:val="left" w:pos="1920"/>
        </w:tabs>
        <w:jc w:val="both"/>
        <w:rPr>
          <w:sz w:val="20"/>
        </w:rPr>
      </w:pPr>
      <w:r>
        <w:rPr>
          <w:sz w:val="20"/>
        </w:rPr>
        <w:t>Warranty.</w:t>
      </w:r>
    </w:p>
    <w:p w:rsidR="00051604" w:rsidRDefault="00051604" w:rsidP="00051604">
      <w:pPr>
        <w:pStyle w:val="BodyText"/>
      </w:pPr>
    </w:p>
    <w:p w:rsidR="00051604" w:rsidRDefault="00051604" w:rsidP="00051604">
      <w:pPr>
        <w:pStyle w:val="ListParagraph"/>
        <w:numPr>
          <w:ilvl w:val="1"/>
          <w:numId w:val="3"/>
        </w:numPr>
        <w:tabs>
          <w:tab w:val="left" w:pos="620"/>
        </w:tabs>
        <w:ind w:left="619" w:hanging="500"/>
        <w:jc w:val="left"/>
        <w:rPr>
          <w:sz w:val="20"/>
        </w:rPr>
      </w:pPr>
      <w:r>
        <w:rPr>
          <w:sz w:val="20"/>
        </w:rPr>
        <w:t>RELATED</w:t>
      </w:r>
      <w:r>
        <w:rPr>
          <w:spacing w:val="-7"/>
          <w:sz w:val="20"/>
        </w:rPr>
        <w:t xml:space="preserve"> </w:t>
      </w:r>
      <w:r>
        <w:rPr>
          <w:sz w:val="20"/>
        </w:rPr>
        <w:t>SECTIONS</w:t>
      </w:r>
    </w:p>
    <w:p w:rsidR="00F8221D" w:rsidRDefault="00F8221D" w:rsidP="00F8221D">
      <w:pPr>
        <w:pStyle w:val="BodyText"/>
      </w:pPr>
    </w:p>
    <w:p w:rsidR="00F8221D" w:rsidRPr="000B4CA1" w:rsidRDefault="00F8221D" w:rsidP="00F8221D">
      <w:pPr>
        <w:pStyle w:val="ListParagraph"/>
        <w:numPr>
          <w:ilvl w:val="2"/>
          <w:numId w:val="4"/>
        </w:numPr>
        <w:tabs>
          <w:tab w:val="left" w:pos="1559"/>
          <w:tab w:val="left" w:pos="1560"/>
        </w:tabs>
        <w:spacing w:line="229" w:lineRule="exact"/>
        <w:ind w:left="1559" w:hanging="720"/>
        <w:rPr>
          <w:sz w:val="20"/>
        </w:rPr>
      </w:pPr>
      <w:r w:rsidRPr="000B4CA1">
        <w:rPr>
          <w:sz w:val="20"/>
        </w:rPr>
        <w:t>Section 03 30 00 – Cast-In-Place</w:t>
      </w:r>
      <w:r w:rsidRPr="000B4CA1">
        <w:rPr>
          <w:spacing w:val="-19"/>
          <w:sz w:val="20"/>
        </w:rPr>
        <w:t xml:space="preserve"> </w:t>
      </w:r>
      <w:r w:rsidRPr="000B4CA1">
        <w:rPr>
          <w:sz w:val="20"/>
        </w:rPr>
        <w:t>Concrete:</w:t>
      </w:r>
    </w:p>
    <w:p w:rsidR="00F8221D" w:rsidRPr="000B4CA1" w:rsidRDefault="00F8221D" w:rsidP="00F8221D">
      <w:pPr>
        <w:pStyle w:val="ListParagraph"/>
        <w:numPr>
          <w:ilvl w:val="3"/>
          <w:numId w:val="4"/>
        </w:numPr>
        <w:tabs>
          <w:tab w:val="left" w:pos="1836"/>
        </w:tabs>
        <w:ind w:left="1835" w:right="846" w:hanging="276"/>
        <w:rPr>
          <w:sz w:val="20"/>
        </w:rPr>
      </w:pPr>
      <w:r w:rsidRPr="000B4CA1">
        <w:rPr>
          <w:sz w:val="20"/>
        </w:rPr>
        <w:t>Concrete shall meet the requirements for ACI 201.2R Guide to Durable Concrete.</w:t>
      </w:r>
    </w:p>
    <w:p w:rsidR="00F8221D" w:rsidRPr="000B4CA1" w:rsidRDefault="00F8221D" w:rsidP="00F8221D">
      <w:pPr>
        <w:pStyle w:val="ListParagraph"/>
        <w:numPr>
          <w:ilvl w:val="2"/>
          <w:numId w:val="4"/>
        </w:numPr>
        <w:tabs>
          <w:tab w:val="left" w:pos="1559"/>
          <w:tab w:val="left" w:pos="1560"/>
        </w:tabs>
        <w:spacing w:before="1"/>
        <w:ind w:left="1559" w:hanging="720"/>
        <w:rPr>
          <w:sz w:val="20"/>
        </w:rPr>
      </w:pPr>
      <w:r w:rsidRPr="000B4CA1">
        <w:rPr>
          <w:sz w:val="20"/>
        </w:rPr>
        <w:t>Section 09 62 00 – Specialty Flooring, installation</w:t>
      </w:r>
      <w:r w:rsidRPr="000B4CA1">
        <w:rPr>
          <w:spacing w:val="-24"/>
          <w:sz w:val="20"/>
        </w:rPr>
        <w:t xml:space="preserve"> </w:t>
      </w:r>
      <w:r w:rsidRPr="000B4CA1">
        <w:rPr>
          <w:sz w:val="20"/>
        </w:rPr>
        <w:t>requirements.</w:t>
      </w:r>
    </w:p>
    <w:p w:rsidR="00F8221D" w:rsidRPr="000B4CA1" w:rsidRDefault="00F8221D" w:rsidP="00F8221D">
      <w:pPr>
        <w:pStyle w:val="ListParagraph"/>
        <w:numPr>
          <w:ilvl w:val="2"/>
          <w:numId w:val="4"/>
        </w:numPr>
        <w:tabs>
          <w:tab w:val="left" w:pos="1559"/>
          <w:tab w:val="left" w:pos="1560"/>
        </w:tabs>
        <w:spacing w:before="1"/>
        <w:ind w:left="1559" w:hanging="720"/>
        <w:rPr>
          <w:sz w:val="20"/>
        </w:rPr>
      </w:pPr>
      <w:r w:rsidRPr="000B4CA1">
        <w:rPr>
          <w:sz w:val="20"/>
        </w:rPr>
        <w:t xml:space="preserve">Section 09 30 00 – Tiling Flooring, installation requirements. </w:t>
      </w:r>
    </w:p>
    <w:p w:rsidR="00F8221D" w:rsidRPr="000B4CA1" w:rsidRDefault="00F8221D" w:rsidP="00F8221D">
      <w:pPr>
        <w:pStyle w:val="ListParagraph"/>
        <w:numPr>
          <w:ilvl w:val="2"/>
          <w:numId w:val="4"/>
        </w:numPr>
        <w:tabs>
          <w:tab w:val="left" w:pos="1559"/>
          <w:tab w:val="left" w:pos="1560"/>
        </w:tabs>
        <w:ind w:left="1559" w:hanging="720"/>
        <w:rPr>
          <w:sz w:val="20"/>
        </w:rPr>
      </w:pPr>
      <w:r w:rsidRPr="000B4CA1">
        <w:rPr>
          <w:sz w:val="20"/>
        </w:rPr>
        <w:t xml:space="preserve">Section 09 64 00 – </w:t>
      </w:r>
      <w:r w:rsidRPr="000B4CA1">
        <w:rPr>
          <w:spacing w:val="2"/>
          <w:sz w:val="20"/>
        </w:rPr>
        <w:t xml:space="preserve">Wood </w:t>
      </w:r>
      <w:r w:rsidRPr="000B4CA1">
        <w:rPr>
          <w:sz w:val="20"/>
        </w:rPr>
        <w:t>Flooring, installation</w:t>
      </w:r>
      <w:r w:rsidRPr="000B4CA1">
        <w:rPr>
          <w:spacing w:val="-38"/>
          <w:sz w:val="20"/>
        </w:rPr>
        <w:t xml:space="preserve"> </w:t>
      </w:r>
      <w:r w:rsidRPr="000B4CA1">
        <w:rPr>
          <w:sz w:val="20"/>
        </w:rPr>
        <w:t>requirements.</w:t>
      </w:r>
    </w:p>
    <w:p w:rsidR="00F8221D" w:rsidRPr="000B4CA1" w:rsidRDefault="00F8221D" w:rsidP="00F8221D">
      <w:pPr>
        <w:pStyle w:val="ListParagraph"/>
        <w:numPr>
          <w:ilvl w:val="2"/>
          <w:numId w:val="4"/>
        </w:numPr>
        <w:tabs>
          <w:tab w:val="left" w:pos="1559"/>
          <w:tab w:val="left" w:pos="1560"/>
        </w:tabs>
        <w:spacing w:line="229" w:lineRule="exact"/>
        <w:ind w:left="1559" w:hanging="720"/>
        <w:rPr>
          <w:sz w:val="20"/>
        </w:rPr>
      </w:pPr>
      <w:r w:rsidRPr="000B4CA1">
        <w:rPr>
          <w:sz w:val="20"/>
        </w:rPr>
        <w:t>Section 09 65 00 – Resilient Flooring, installation</w:t>
      </w:r>
      <w:r w:rsidRPr="000B4CA1">
        <w:rPr>
          <w:spacing w:val="-25"/>
          <w:sz w:val="20"/>
        </w:rPr>
        <w:t xml:space="preserve"> </w:t>
      </w:r>
      <w:r w:rsidRPr="000B4CA1">
        <w:rPr>
          <w:sz w:val="20"/>
        </w:rPr>
        <w:t>requirements.</w:t>
      </w:r>
    </w:p>
    <w:p w:rsidR="00F8221D" w:rsidRPr="000B4CA1" w:rsidRDefault="00F8221D" w:rsidP="00F8221D">
      <w:pPr>
        <w:pStyle w:val="ListParagraph"/>
        <w:numPr>
          <w:ilvl w:val="2"/>
          <w:numId w:val="4"/>
        </w:numPr>
        <w:tabs>
          <w:tab w:val="left" w:pos="1559"/>
          <w:tab w:val="left" w:pos="1560"/>
        </w:tabs>
        <w:spacing w:line="229" w:lineRule="exact"/>
        <w:ind w:left="1559" w:hanging="720"/>
        <w:rPr>
          <w:sz w:val="20"/>
        </w:rPr>
      </w:pPr>
      <w:r w:rsidRPr="000B4CA1">
        <w:rPr>
          <w:sz w:val="20"/>
        </w:rPr>
        <w:t>Section 09 65 16 – Resilient Flooring, installation requirements.</w:t>
      </w:r>
    </w:p>
    <w:p w:rsidR="00F8221D" w:rsidRPr="000B4CA1" w:rsidRDefault="00F8221D" w:rsidP="00F8221D">
      <w:pPr>
        <w:pStyle w:val="ListParagraph"/>
        <w:numPr>
          <w:ilvl w:val="2"/>
          <w:numId w:val="4"/>
        </w:numPr>
        <w:tabs>
          <w:tab w:val="left" w:pos="1559"/>
          <w:tab w:val="left" w:pos="1560"/>
        </w:tabs>
        <w:spacing w:line="229" w:lineRule="exact"/>
        <w:ind w:left="1559" w:hanging="720"/>
        <w:rPr>
          <w:sz w:val="20"/>
        </w:rPr>
      </w:pPr>
      <w:r w:rsidRPr="000B4CA1">
        <w:rPr>
          <w:sz w:val="20"/>
        </w:rPr>
        <w:t>Section 09 65 19 – Resilient Tile Flooring, installation requirements.</w:t>
      </w:r>
    </w:p>
    <w:p w:rsidR="00F8221D" w:rsidRPr="000B4CA1" w:rsidRDefault="00F8221D" w:rsidP="00F8221D">
      <w:pPr>
        <w:pStyle w:val="ListParagraph"/>
        <w:numPr>
          <w:ilvl w:val="2"/>
          <w:numId w:val="4"/>
        </w:numPr>
        <w:tabs>
          <w:tab w:val="left" w:pos="1559"/>
          <w:tab w:val="left" w:pos="1560"/>
        </w:tabs>
        <w:spacing w:line="229" w:lineRule="exact"/>
        <w:ind w:left="1559" w:hanging="720"/>
        <w:rPr>
          <w:sz w:val="20"/>
        </w:rPr>
      </w:pPr>
      <w:r w:rsidRPr="000B4CA1">
        <w:rPr>
          <w:sz w:val="20"/>
        </w:rPr>
        <w:t>Section 09 65 36 – Static Control Flooring, installation</w:t>
      </w:r>
      <w:r w:rsidRPr="000B4CA1">
        <w:rPr>
          <w:spacing w:val="-29"/>
          <w:sz w:val="20"/>
        </w:rPr>
        <w:t xml:space="preserve"> </w:t>
      </w:r>
      <w:r w:rsidRPr="000B4CA1">
        <w:rPr>
          <w:sz w:val="20"/>
        </w:rPr>
        <w:t>requirements.</w:t>
      </w:r>
    </w:p>
    <w:p w:rsidR="00F8221D" w:rsidRPr="000B4CA1" w:rsidRDefault="00F8221D" w:rsidP="00F8221D">
      <w:pPr>
        <w:pStyle w:val="ListParagraph"/>
        <w:numPr>
          <w:ilvl w:val="2"/>
          <w:numId w:val="4"/>
        </w:numPr>
        <w:tabs>
          <w:tab w:val="left" w:pos="1559"/>
          <w:tab w:val="left" w:pos="1560"/>
        </w:tabs>
        <w:spacing w:before="1"/>
        <w:ind w:left="1559" w:hanging="720"/>
        <w:rPr>
          <w:sz w:val="20"/>
        </w:rPr>
      </w:pPr>
      <w:r w:rsidRPr="000B4CA1">
        <w:rPr>
          <w:sz w:val="20"/>
        </w:rPr>
        <w:t>Section 09 67 00 – Fluid Applied Flooring, installation</w:t>
      </w:r>
      <w:r w:rsidRPr="000B4CA1">
        <w:rPr>
          <w:spacing w:val="-26"/>
          <w:sz w:val="20"/>
        </w:rPr>
        <w:t xml:space="preserve"> </w:t>
      </w:r>
      <w:r w:rsidRPr="000B4CA1">
        <w:rPr>
          <w:sz w:val="20"/>
        </w:rPr>
        <w:t>requirements.</w:t>
      </w:r>
    </w:p>
    <w:p w:rsidR="00F8221D" w:rsidRPr="00695B4D" w:rsidRDefault="00F8221D" w:rsidP="00F8221D">
      <w:pPr>
        <w:pStyle w:val="ListParagraph"/>
        <w:numPr>
          <w:ilvl w:val="2"/>
          <w:numId w:val="4"/>
        </w:numPr>
        <w:tabs>
          <w:tab w:val="left" w:pos="1559"/>
          <w:tab w:val="left" w:pos="1560"/>
        </w:tabs>
        <w:ind w:left="1559" w:hanging="720"/>
        <w:rPr>
          <w:sz w:val="20"/>
        </w:rPr>
      </w:pPr>
      <w:r w:rsidRPr="000B4CA1">
        <w:rPr>
          <w:sz w:val="20"/>
        </w:rPr>
        <w:t>Section 09 68 00 – Carpet, installation</w:t>
      </w:r>
      <w:r w:rsidRPr="000B4CA1">
        <w:rPr>
          <w:spacing w:val="-21"/>
          <w:sz w:val="20"/>
        </w:rPr>
        <w:t xml:space="preserve"> </w:t>
      </w:r>
      <w:r w:rsidRPr="000B4CA1">
        <w:rPr>
          <w:sz w:val="20"/>
        </w:rPr>
        <w:t>requirements</w:t>
      </w:r>
      <w:r>
        <w:rPr>
          <w:sz w:val="20"/>
        </w:rPr>
        <w:t>.</w:t>
      </w:r>
    </w:p>
    <w:p w:rsidR="00051604" w:rsidRDefault="00051604" w:rsidP="00051604">
      <w:pPr>
        <w:pStyle w:val="BodyText"/>
      </w:pPr>
    </w:p>
    <w:p w:rsidR="00051604" w:rsidRDefault="00051604" w:rsidP="00051604">
      <w:pPr>
        <w:pStyle w:val="ListParagraph"/>
        <w:numPr>
          <w:ilvl w:val="1"/>
          <w:numId w:val="3"/>
        </w:numPr>
        <w:tabs>
          <w:tab w:val="left" w:pos="620"/>
        </w:tabs>
        <w:spacing w:before="1"/>
        <w:ind w:left="619" w:hanging="500"/>
        <w:jc w:val="left"/>
        <w:rPr>
          <w:sz w:val="20"/>
        </w:rPr>
      </w:pPr>
      <w:r>
        <w:rPr>
          <w:sz w:val="20"/>
        </w:rPr>
        <w:t>SUBMITTALS</w:t>
      </w:r>
    </w:p>
    <w:p w:rsidR="00051604" w:rsidRDefault="00051604" w:rsidP="00051604">
      <w:pPr>
        <w:pStyle w:val="BodyText"/>
        <w:spacing w:before="10"/>
        <w:rPr>
          <w:sz w:val="19"/>
        </w:rPr>
      </w:pPr>
    </w:p>
    <w:p w:rsidR="00051604" w:rsidRDefault="00051604" w:rsidP="00051604">
      <w:pPr>
        <w:pStyle w:val="ListParagraph"/>
        <w:numPr>
          <w:ilvl w:val="2"/>
          <w:numId w:val="3"/>
        </w:numPr>
        <w:tabs>
          <w:tab w:val="left" w:pos="1559"/>
          <w:tab w:val="left" w:pos="1560"/>
        </w:tabs>
        <w:ind w:left="1559" w:hanging="720"/>
        <w:rPr>
          <w:sz w:val="20"/>
        </w:rPr>
      </w:pPr>
      <w:r>
        <w:rPr>
          <w:sz w:val="20"/>
        </w:rPr>
        <w:t>Submit manufacturer’s product data including ASTM test reports on product</w:t>
      </w:r>
      <w:r>
        <w:rPr>
          <w:spacing w:val="-38"/>
          <w:sz w:val="20"/>
        </w:rPr>
        <w:t xml:space="preserve"> </w:t>
      </w:r>
      <w:r>
        <w:rPr>
          <w:sz w:val="20"/>
        </w:rPr>
        <w:t>performance.</w:t>
      </w:r>
    </w:p>
    <w:p w:rsidR="00051604" w:rsidRDefault="00051604" w:rsidP="00051604">
      <w:pPr>
        <w:pStyle w:val="ListParagraph"/>
        <w:numPr>
          <w:ilvl w:val="2"/>
          <w:numId w:val="3"/>
        </w:numPr>
        <w:tabs>
          <w:tab w:val="left" w:pos="1559"/>
          <w:tab w:val="left" w:pos="1560"/>
        </w:tabs>
        <w:ind w:left="1559" w:hanging="720"/>
        <w:rPr>
          <w:sz w:val="20"/>
        </w:rPr>
      </w:pPr>
      <w:r>
        <w:rPr>
          <w:sz w:val="20"/>
        </w:rPr>
        <w:t>Submit manufacturer’s application</w:t>
      </w:r>
      <w:r>
        <w:rPr>
          <w:spacing w:val="-25"/>
          <w:sz w:val="20"/>
        </w:rPr>
        <w:t xml:space="preserve"> </w:t>
      </w:r>
      <w:r>
        <w:rPr>
          <w:sz w:val="20"/>
        </w:rPr>
        <w:t>instructions.</w:t>
      </w:r>
    </w:p>
    <w:p w:rsidR="00051604" w:rsidRDefault="00051604" w:rsidP="00051604">
      <w:pPr>
        <w:pStyle w:val="ListParagraph"/>
        <w:numPr>
          <w:ilvl w:val="2"/>
          <w:numId w:val="3"/>
        </w:numPr>
        <w:tabs>
          <w:tab w:val="left" w:pos="1559"/>
          <w:tab w:val="left" w:pos="1560"/>
        </w:tabs>
        <w:ind w:left="1559" w:hanging="720"/>
        <w:rPr>
          <w:sz w:val="20"/>
        </w:rPr>
      </w:pPr>
      <w:r>
        <w:rPr>
          <w:sz w:val="20"/>
        </w:rPr>
        <w:t>Submit manufacturer’s warranty</w:t>
      </w:r>
      <w:r>
        <w:rPr>
          <w:spacing w:val="-23"/>
          <w:sz w:val="20"/>
        </w:rPr>
        <w:t xml:space="preserve"> </w:t>
      </w:r>
      <w:r>
        <w:rPr>
          <w:sz w:val="20"/>
        </w:rPr>
        <w:t>information.</w:t>
      </w:r>
    </w:p>
    <w:p w:rsidR="00051604" w:rsidRDefault="00051604" w:rsidP="00051604">
      <w:pPr>
        <w:pStyle w:val="BodyText"/>
      </w:pPr>
    </w:p>
    <w:p w:rsidR="00051604" w:rsidRDefault="00051604" w:rsidP="00051604">
      <w:pPr>
        <w:pStyle w:val="ListParagraph"/>
        <w:numPr>
          <w:ilvl w:val="1"/>
          <w:numId w:val="3"/>
        </w:numPr>
        <w:tabs>
          <w:tab w:val="left" w:pos="620"/>
        </w:tabs>
        <w:ind w:left="619" w:hanging="500"/>
        <w:jc w:val="left"/>
        <w:rPr>
          <w:sz w:val="20"/>
        </w:rPr>
      </w:pPr>
      <w:r>
        <w:rPr>
          <w:sz w:val="20"/>
        </w:rPr>
        <w:t>QUALITY</w:t>
      </w:r>
      <w:r>
        <w:rPr>
          <w:spacing w:val="-7"/>
          <w:sz w:val="20"/>
        </w:rPr>
        <w:t xml:space="preserve"> </w:t>
      </w:r>
      <w:r>
        <w:rPr>
          <w:sz w:val="20"/>
        </w:rPr>
        <w:t>ASSURANCE</w:t>
      </w:r>
    </w:p>
    <w:p w:rsidR="00051604" w:rsidRDefault="00051604" w:rsidP="00051604">
      <w:pPr>
        <w:pStyle w:val="BodyText"/>
        <w:spacing w:before="10"/>
        <w:rPr>
          <w:sz w:val="23"/>
        </w:rPr>
      </w:pPr>
    </w:p>
    <w:p w:rsidR="00051604" w:rsidRDefault="00051604" w:rsidP="00051604">
      <w:pPr>
        <w:pStyle w:val="ListParagraph"/>
        <w:numPr>
          <w:ilvl w:val="2"/>
          <w:numId w:val="3"/>
        </w:numPr>
        <w:tabs>
          <w:tab w:val="left" w:pos="1559"/>
          <w:tab w:val="left" w:pos="1560"/>
        </w:tabs>
        <w:spacing w:line="212" w:lineRule="exact"/>
        <w:ind w:left="1559" w:right="197" w:hanging="720"/>
        <w:rPr>
          <w:sz w:val="20"/>
        </w:rPr>
      </w:pPr>
      <w:r>
        <w:rPr>
          <w:sz w:val="20"/>
        </w:rPr>
        <w:t xml:space="preserve">All materials used in concrete moisture control system shall be supplied by Arizona Polymer Flooring, </w:t>
      </w:r>
      <w:r w:rsidR="009D0864">
        <w:rPr>
          <w:sz w:val="20"/>
        </w:rPr>
        <w:t xml:space="preserve">4565 W. Watkins St., </w:t>
      </w:r>
      <w:r>
        <w:rPr>
          <w:sz w:val="20"/>
        </w:rPr>
        <w:t>Phoenix, AZ</w:t>
      </w:r>
      <w:r w:rsidR="00185568">
        <w:rPr>
          <w:sz w:val="20"/>
        </w:rPr>
        <w:t xml:space="preserve"> 85043 Phone 623.435.</w:t>
      </w:r>
      <w:r w:rsidR="009D0864">
        <w:rPr>
          <w:sz w:val="20"/>
        </w:rPr>
        <w:t>2277</w:t>
      </w:r>
      <w:r>
        <w:rPr>
          <w:sz w:val="20"/>
        </w:rPr>
        <w:t>. No multiple sourcing or substitutions will be</w:t>
      </w:r>
      <w:r>
        <w:rPr>
          <w:spacing w:val="14"/>
          <w:sz w:val="20"/>
        </w:rPr>
        <w:t xml:space="preserve"> </w:t>
      </w:r>
      <w:r>
        <w:rPr>
          <w:sz w:val="20"/>
        </w:rPr>
        <w:t>allowed.</w:t>
      </w:r>
    </w:p>
    <w:p w:rsidR="00051604" w:rsidRDefault="00F8221D" w:rsidP="00051604">
      <w:pPr>
        <w:pStyle w:val="ListParagraph"/>
        <w:numPr>
          <w:ilvl w:val="2"/>
          <w:numId w:val="3"/>
        </w:numPr>
        <w:tabs>
          <w:tab w:val="left" w:pos="1560"/>
        </w:tabs>
        <w:spacing w:before="11" w:line="225" w:lineRule="auto"/>
        <w:ind w:left="1559" w:right="180" w:hanging="720"/>
        <w:jc w:val="both"/>
        <w:rPr>
          <w:sz w:val="20"/>
        </w:rPr>
      </w:pPr>
      <w:r>
        <w:rPr>
          <w:sz w:val="20"/>
        </w:rPr>
        <w:t>If 10 Y</w:t>
      </w:r>
      <w:r w:rsidR="00051604">
        <w:rPr>
          <w:sz w:val="20"/>
        </w:rPr>
        <w:t xml:space="preserve">ear </w:t>
      </w:r>
      <w:r>
        <w:rPr>
          <w:sz w:val="20"/>
        </w:rPr>
        <w:t>Gold W</w:t>
      </w:r>
      <w:r w:rsidR="00051604">
        <w:rPr>
          <w:sz w:val="20"/>
        </w:rPr>
        <w:t>arranty is selected by the owner, the application contractor must be certified by the manufacturer or be under the supervision of a factory technical service person for the application of VaporSolve</w:t>
      </w:r>
      <w:r w:rsidR="00051604">
        <w:rPr>
          <w:spacing w:val="-23"/>
          <w:sz w:val="20"/>
        </w:rPr>
        <w:t xml:space="preserve"> </w:t>
      </w:r>
      <w:r w:rsidR="00051604">
        <w:rPr>
          <w:sz w:val="20"/>
        </w:rPr>
        <w:t>FC.</w:t>
      </w:r>
    </w:p>
    <w:p w:rsidR="00051604" w:rsidRDefault="00051604" w:rsidP="00051604">
      <w:pPr>
        <w:pStyle w:val="BodyText"/>
        <w:spacing w:before="8"/>
        <w:rPr>
          <w:sz w:val="21"/>
        </w:rPr>
      </w:pPr>
    </w:p>
    <w:p w:rsidR="00051604" w:rsidRDefault="00051604" w:rsidP="00051604">
      <w:pPr>
        <w:pStyle w:val="ListParagraph"/>
        <w:numPr>
          <w:ilvl w:val="1"/>
          <w:numId w:val="3"/>
        </w:numPr>
        <w:tabs>
          <w:tab w:val="left" w:pos="620"/>
        </w:tabs>
        <w:ind w:left="619" w:hanging="500"/>
        <w:jc w:val="left"/>
        <w:rPr>
          <w:sz w:val="20"/>
        </w:rPr>
      </w:pPr>
      <w:r>
        <w:rPr>
          <w:sz w:val="20"/>
        </w:rPr>
        <w:lastRenderedPageBreak/>
        <w:t>DELIVERY, STORAGE AND</w:t>
      </w:r>
      <w:r>
        <w:rPr>
          <w:spacing w:val="-12"/>
          <w:sz w:val="20"/>
        </w:rPr>
        <w:t xml:space="preserve"> </w:t>
      </w:r>
      <w:r>
        <w:rPr>
          <w:sz w:val="20"/>
        </w:rPr>
        <w:t>HANDLING</w:t>
      </w:r>
    </w:p>
    <w:p w:rsidR="00051604" w:rsidRDefault="00051604" w:rsidP="00051604">
      <w:pPr>
        <w:pStyle w:val="BodyText"/>
      </w:pPr>
    </w:p>
    <w:p w:rsidR="00F8221D" w:rsidRPr="005C0BDD" w:rsidRDefault="00F8221D" w:rsidP="00F8221D">
      <w:pPr>
        <w:pStyle w:val="ListParagraph"/>
        <w:numPr>
          <w:ilvl w:val="2"/>
          <w:numId w:val="5"/>
        </w:numPr>
        <w:tabs>
          <w:tab w:val="left" w:pos="1559"/>
          <w:tab w:val="left" w:pos="1561"/>
        </w:tabs>
        <w:spacing w:before="1"/>
        <w:ind w:right="332"/>
        <w:rPr>
          <w:sz w:val="20"/>
        </w:rPr>
      </w:pPr>
      <w:r w:rsidRPr="005C0BDD">
        <w:rPr>
          <w:sz w:val="20"/>
        </w:rPr>
        <w:t>All material shall be delivered to the job site in unopened containers clearly labeled and stored in a dry location at a minimum of 65</w:t>
      </w:r>
      <w:r w:rsidRPr="005C0BDD">
        <w:rPr>
          <w:sz w:val="20"/>
          <w:vertAlign w:val="superscript"/>
        </w:rPr>
        <w:t>0</w:t>
      </w:r>
      <w:r w:rsidRPr="005C0BDD">
        <w:rPr>
          <w:sz w:val="20"/>
        </w:rPr>
        <w:t>F (18</w:t>
      </w:r>
      <w:r w:rsidRPr="005C0BDD">
        <w:rPr>
          <w:sz w:val="20"/>
          <w:vertAlign w:val="superscript"/>
        </w:rPr>
        <w:t>0</w:t>
      </w:r>
      <w:r w:rsidRPr="005C0BDD">
        <w:rPr>
          <w:sz w:val="20"/>
        </w:rPr>
        <w:t>C) and a maximum of 90</w:t>
      </w:r>
      <w:r w:rsidRPr="005C0BDD">
        <w:rPr>
          <w:sz w:val="20"/>
          <w:vertAlign w:val="superscript"/>
        </w:rPr>
        <w:t>0</w:t>
      </w:r>
      <w:r w:rsidRPr="005C0BDD">
        <w:rPr>
          <w:sz w:val="20"/>
        </w:rPr>
        <w:t>F (32</w:t>
      </w:r>
      <w:r w:rsidRPr="005C0BDD">
        <w:rPr>
          <w:sz w:val="20"/>
          <w:vertAlign w:val="superscript"/>
        </w:rPr>
        <w:t>0</w:t>
      </w:r>
      <w:r w:rsidRPr="005C0BDD">
        <w:rPr>
          <w:sz w:val="20"/>
        </w:rPr>
        <w:t>C).</w:t>
      </w:r>
    </w:p>
    <w:p w:rsidR="00051604" w:rsidRDefault="00051604" w:rsidP="00051604">
      <w:pPr>
        <w:pStyle w:val="BodyText"/>
        <w:spacing w:before="9"/>
        <w:rPr>
          <w:sz w:val="19"/>
        </w:rPr>
      </w:pPr>
    </w:p>
    <w:p w:rsidR="00051604" w:rsidRDefault="00051604" w:rsidP="00051604">
      <w:pPr>
        <w:pStyle w:val="ListParagraph"/>
        <w:numPr>
          <w:ilvl w:val="1"/>
          <w:numId w:val="3"/>
        </w:numPr>
        <w:tabs>
          <w:tab w:val="left" w:pos="615"/>
        </w:tabs>
        <w:ind w:left="614" w:hanging="495"/>
        <w:jc w:val="left"/>
        <w:rPr>
          <w:sz w:val="20"/>
        </w:rPr>
      </w:pPr>
      <w:r>
        <w:rPr>
          <w:sz w:val="20"/>
        </w:rPr>
        <w:t>WARRANTY</w:t>
      </w:r>
    </w:p>
    <w:p w:rsidR="00051604" w:rsidRDefault="00051604" w:rsidP="00051604">
      <w:pPr>
        <w:pStyle w:val="BodyText"/>
      </w:pPr>
    </w:p>
    <w:p w:rsidR="00051604" w:rsidRDefault="00051604" w:rsidP="00051604">
      <w:pPr>
        <w:pStyle w:val="ListParagraph"/>
        <w:numPr>
          <w:ilvl w:val="2"/>
          <w:numId w:val="3"/>
        </w:numPr>
        <w:tabs>
          <w:tab w:val="left" w:pos="1559"/>
          <w:tab w:val="left" w:pos="1560"/>
        </w:tabs>
        <w:ind w:left="1553" w:hanging="714"/>
        <w:rPr>
          <w:sz w:val="20"/>
        </w:rPr>
      </w:pPr>
      <w:r>
        <w:rPr>
          <w:sz w:val="20"/>
        </w:rPr>
        <w:t xml:space="preserve">The owner </w:t>
      </w:r>
      <w:r>
        <w:rPr>
          <w:spacing w:val="2"/>
          <w:sz w:val="20"/>
        </w:rPr>
        <w:t xml:space="preserve">may </w:t>
      </w:r>
      <w:r>
        <w:rPr>
          <w:sz w:val="20"/>
        </w:rPr>
        <w:t xml:space="preserve">choose the standard warranty.  If the </w:t>
      </w:r>
      <w:r w:rsidR="00F8221D">
        <w:rPr>
          <w:sz w:val="20"/>
        </w:rPr>
        <w:t xml:space="preserve">standard warranty is selected, </w:t>
      </w:r>
      <w:r>
        <w:rPr>
          <w:sz w:val="20"/>
        </w:rPr>
        <w:t>the</w:t>
      </w:r>
    </w:p>
    <w:p w:rsidR="00051604" w:rsidRDefault="00051604" w:rsidP="00051604">
      <w:pPr>
        <w:pStyle w:val="BodyText"/>
        <w:spacing w:before="43" w:line="192" w:lineRule="exact"/>
        <w:ind w:left="1559" w:right="101"/>
        <w:jc w:val="both"/>
      </w:pPr>
      <w:r>
        <w:t xml:space="preserve">product manufacturer guarantees that the products are free from manufacturing defects and comply with its published specifications. </w:t>
      </w:r>
      <w:proofErr w:type="gramStart"/>
      <w:r>
        <w:t>In the event that</w:t>
      </w:r>
      <w:proofErr w:type="gramEnd"/>
      <w:r>
        <w:t xml:space="preserve"> the buyer proves that the goods received do not conform to these specifications or were defectively manufactured, the buyer’s remedies shall be limited to the repayment of the product purchase price. All consequential damages, including but not limited to installation labor, damage to the structure or contents of the structure are excluded. The contractor guar</w:t>
      </w:r>
      <w:r w:rsidR="00F8221D">
        <w:t xml:space="preserve">antees that </w:t>
      </w:r>
      <w:r>
        <w:t>surface preparation and applicatio</w:t>
      </w:r>
      <w:r w:rsidR="00F8221D">
        <w:t xml:space="preserve">n meet industry standards.  The length of the </w:t>
      </w:r>
      <w:r>
        <w:t>warranty</w:t>
      </w:r>
      <w:r>
        <w:rPr>
          <w:spacing w:val="-5"/>
        </w:rPr>
        <w:t xml:space="preserve"> </w:t>
      </w:r>
      <w:r>
        <w:t>shall</w:t>
      </w:r>
      <w:r>
        <w:rPr>
          <w:spacing w:val="-5"/>
        </w:rPr>
        <w:t xml:space="preserve"> </w:t>
      </w:r>
      <w:r>
        <w:t>be</w:t>
      </w:r>
      <w:r>
        <w:rPr>
          <w:spacing w:val="-5"/>
        </w:rPr>
        <w:t xml:space="preserve"> </w:t>
      </w:r>
      <w:r>
        <w:t>determined</w:t>
      </w:r>
      <w:r>
        <w:rPr>
          <w:spacing w:val="-5"/>
        </w:rPr>
        <w:t xml:space="preserve"> </w:t>
      </w:r>
      <w:r>
        <w:t>by</w:t>
      </w:r>
      <w:r>
        <w:rPr>
          <w:spacing w:val="-5"/>
        </w:rPr>
        <w:t xml:space="preserve"> </w:t>
      </w:r>
      <w:r>
        <w:t>the</w:t>
      </w:r>
      <w:r>
        <w:rPr>
          <w:spacing w:val="-5"/>
        </w:rPr>
        <w:t xml:space="preserve"> </w:t>
      </w:r>
      <w:r>
        <w:t>local</w:t>
      </w:r>
      <w:r>
        <w:rPr>
          <w:spacing w:val="-5"/>
        </w:rPr>
        <w:t xml:space="preserve"> </w:t>
      </w:r>
      <w:r>
        <w:t>or</w:t>
      </w:r>
      <w:r>
        <w:rPr>
          <w:spacing w:val="-5"/>
        </w:rPr>
        <w:t xml:space="preserve"> </w:t>
      </w:r>
      <w:r>
        <w:t>state</w:t>
      </w:r>
      <w:r>
        <w:rPr>
          <w:spacing w:val="-5"/>
        </w:rPr>
        <w:t xml:space="preserve"> </w:t>
      </w:r>
      <w:r>
        <w:t>governing</w:t>
      </w:r>
      <w:r>
        <w:rPr>
          <w:spacing w:val="-5"/>
        </w:rPr>
        <w:t xml:space="preserve"> </w:t>
      </w:r>
      <w:r>
        <w:t>contractor’s</w:t>
      </w:r>
      <w:r>
        <w:rPr>
          <w:spacing w:val="-5"/>
        </w:rPr>
        <w:t xml:space="preserve"> </w:t>
      </w:r>
      <w:r>
        <w:t>board.</w:t>
      </w:r>
    </w:p>
    <w:p w:rsidR="00051604" w:rsidRDefault="00051604" w:rsidP="00051604">
      <w:pPr>
        <w:spacing w:line="192" w:lineRule="exact"/>
        <w:jc w:val="both"/>
      </w:pPr>
    </w:p>
    <w:p w:rsidR="00051604" w:rsidRDefault="00051604" w:rsidP="00051604">
      <w:pPr>
        <w:pStyle w:val="ListParagraph"/>
        <w:numPr>
          <w:ilvl w:val="2"/>
          <w:numId w:val="3"/>
        </w:numPr>
        <w:tabs>
          <w:tab w:val="left" w:pos="1553"/>
          <w:tab w:val="left" w:pos="1554"/>
        </w:tabs>
        <w:spacing w:before="52"/>
        <w:ind w:left="1553" w:right="105" w:hanging="720"/>
        <w:rPr>
          <w:sz w:val="20"/>
        </w:rPr>
      </w:pPr>
      <w:r>
        <w:rPr>
          <w:sz w:val="20"/>
        </w:rPr>
        <w:t>If the gold warranty is selected, the warranty shall be made jointly to the owner by the product manufacturer and the application</w:t>
      </w:r>
      <w:r>
        <w:rPr>
          <w:spacing w:val="-27"/>
          <w:sz w:val="20"/>
        </w:rPr>
        <w:t xml:space="preserve"> </w:t>
      </w:r>
      <w:r>
        <w:rPr>
          <w:sz w:val="20"/>
        </w:rPr>
        <w:t>contractor.</w:t>
      </w:r>
    </w:p>
    <w:p w:rsidR="00051604" w:rsidRDefault="00051604" w:rsidP="00051604">
      <w:pPr>
        <w:pStyle w:val="BodyText"/>
      </w:pPr>
    </w:p>
    <w:p w:rsidR="00051604" w:rsidRDefault="00051604" w:rsidP="00051604">
      <w:pPr>
        <w:pStyle w:val="BodyText"/>
        <w:ind w:left="1553" w:right="102"/>
        <w:jc w:val="both"/>
      </w:pPr>
      <w:r>
        <w:t xml:space="preserve">Arizona Polymer Flooring guarantees that its products are free from manufacturing defects and comply with its published specifications. In </w:t>
      </w:r>
      <w:r w:rsidR="00F8221D">
        <w:t xml:space="preserve">addition, we further guarantee </w:t>
      </w:r>
      <w:r>
        <w:t xml:space="preserve">that the moisture remediation system will protect subsequently applied flooring from </w:t>
      </w:r>
      <w:r>
        <w:rPr>
          <w:b/>
        </w:rPr>
        <w:t xml:space="preserve">damage due to moisture or alkalinity regardless of the level of moisture in the concrete. </w:t>
      </w:r>
      <w:r>
        <w:t>This warranty shall be limited to repair</w:t>
      </w:r>
      <w:r w:rsidR="00F8221D">
        <w:t xml:space="preserve"> of the affected areas only as </w:t>
      </w:r>
      <w:r>
        <w:t>determined by Arizona Polymer Flooring. Repair sha</w:t>
      </w:r>
      <w:r w:rsidR="00F8221D">
        <w:t xml:space="preserve">ll include removal of existing </w:t>
      </w:r>
      <w:r>
        <w:t>flooring, reapplication of remediation system and new flooring. New flooring shall be of the same type and value as the old flooring. Labor charges shall be reasonable and average for the industry. Removal and replacement of owner’s equipment is not covered. Consequential damages to the building structure or its contents are excluded. Damages due to temporary loss of building use are excluded. The length of the Gold warranty is 10 years from the date of</w:t>
      </w:r>
      <w:r>
        <w:rPr>
          <w:spacing w:val="-13"/>
        </w:rPr>
        <w:t xml:space="preserve"> </w:t>
      </w:r>
      <w:r>
        <w:t>installation.</w:t>
      </w:r>
    </w:p>
    <w:p w:rsidR="00051604" w:rsidRDefault="00051604" w:rsidP="00051604">
      <w:pPr>
        <w:pStyle w:val="BodyText"/>
      </w:pPr>
    </w:p>
    <w:p w:rsidR="00051604" w:rsidRDefault="00051604" w:rsidP="00051604">
      <w:pPr>
        <w:pStyle w:val="BodyText"/>
        <w:ind w:left="1553" w:right="103"/>
        <w:jc w:val="both"/>
      </w:pPr>
      <w:r>
        <w:t>The application contractor guarantees that he shall comply with the product manufacturer’s application specification governing surface preparation, product mixing and application thickness.  All invoices must be paid in full for warranty to take effect.</w:t>
      </w:r>
    </w:p>
    <w:p w:rsidR="00051604" w:rsidRDefault="00051604" w:rsidP="00051604">
      <w:pPr>
        <w:pStyle w:val="BodyText"/>
      </w:pPr>
    </w:p>
    <w:p w:rsidR="00051604" w:rsidRDefault="00051604" w:rsidP="00051604">
      <w:pPr>
        <w:pStyle w:val="BodyText"/>
        <w:ind w:left="1553" w:right="100"/>
        <w:jc w:val="both"/>
      </w:pPr>
      <w:r>
        <w:t>Arizona Polymer Flooring and the installation contractor shall be released from warranty obligations under any of the following conditions:</w:t>
      </w:r>
    </w:p>
    <w:p w:rsidR="00051604" w:rsidRDefault="00051604" w:rsidP="00051604">
      <w:pPr>
        <w:pStyle w:val="ListParagraph"/>
        <w:numPr>
          <w:ilvl w:val="3"/>
          <w:numId w:val="3"/>
        </w:numPr>
        <w:tabs>
          <w:tab w:val="left" w:pos="2274"/>
        </w:tabs>
        <w:spacing w:before="20" w:line="235" w:lineRule="auto"/>
        <w:ind w:left="2273" w:right="132"/>
        <w:jc w:val="both"/>
        <w:rPr>
          <w:sz w:val="20"/>
        </w:rPr>
      </w:pPr>
      <w:r>
        <w:rPr>
          <w:sz w:val="20"/>
        </w:rPr>
        <w:t>Laboratory analysis reveals interior concrete contamination from previously applied reactive silicate materials or organic hydrocarbon materials that interfere with the bonding of VaporSolve Basic</w:t>
      </w:r>
      <w:r>
        <w:rPr>
          <w:spacing w:val="-17"/>
          <w:sz w:val="20"/>
        </w:rPr>
        <w:t xml:space="preserve"> </w:t>
      </w:r>
      <w:r>
        <w:rPr>
          <w:sz w:val="20"/>
        </w:rPr>
        <w:t>System.</w:t>
      </w:r>
    </w:p>
    <w:p w:rsidR="00051604" w:rsidRDefault="00051604" w:rsidP="00051604">
      <w:pPr>
        <w:pStyle w:val="ListParagraph"/>
        <w:numPr>
          <w:ilvl w:val="3"/>
          <w:numId w:val="3"/>
        </w:numPr>
        <w:tabs>
          <w:tab w:val="left" w:pos="2274"/>
        </w:tabs>
        <w:spacing w:before="12" w:line="237" w:lineRule="auto"/>
        <w:ind w:left="2273" w:right="129"/>
        <w:jc w:val="both"/>
        <w:rPr>
          <w:sz w:val="20"/>
        </w:rPr>
      </w:pPr>
      <w:r>
        <w:rPr>
          <w:sz w:val="20"/>
        </w:rPr>
        <w:t>Weakening of the concrete over time caused by conditions beyond the control of the product manufacturer or the installation contractor. If the concrete deteriorates sufficiently, it will no longer support the bond of the remediation system. S</w:t>
      </w:r>
      <w:r w:rsidR="00293CAA">
        <w:rPr>
          <w:sz w:val="20"/>
        </w:rPr>
        <w:t xml:space="preserve">uch conditions are detailed in </w:t>
      </w:r>
      <w:r w:rsidR="009234F2" w:rsidRPr="00BE7DA7">
        <w:rPr>
          <w:sz w:val="20"/>
        </w:rPr>
        <w:t>ACI 201.2R</w:t>
      </w:r>
      <w:r w:rsidR="009234F2">
        <w:rPr>
          <w:sz w:val="20"/>
        </w:rPr>
        <w:t xml:space="preserve"> Guide to Durable Concrete published by the American Concrete Institute </w:t>
      </w:r>
      <w:r>
        <w:rPr>
          <w:sz w:val="20"/>
        </w:rPr>
        <w:t>would include any of the</w:t>
      </w:r>
      <w:r>
        <w:rPr>
          <w:spacing w:val="-11"/>
          <w:sz w:val="20"/>
        </w:rPr>
        <w:t xml:space="preserve"> </w:t>
      </w:r>
      <w:r>
        <w:rPr>
          <w:sz w:val="20"/>
        </w:rPr>
        <w:t>following:</w:t>
      </w:r>
    </w:p>
    <w:p w:rsidR="00051604" w:rsidRDefault="00051604" w:rsidP="00051604">
      <w:pPr>
        <w:pStyle w:val="ListParagraph"/>
        <w:numPr>
          <w:ilvl w:val="4"/>
          <w:numId w:val="3"/>
        </w:numPr>
        <w:tabs>
          <w:tab w:val="left" w:pos="2634"/>
        </w:tabs>
        <w:spacing w:before="21" w:line="220" w:lineRule="exact"/>
        <w:ind w:right="132" w:hanging="360"/>
        <w:jc w:val="both"/>
        <w:rPr>
          <w:sz w:val="20"/>
        </w:rPr>
      </w:pPr>
      <w:r>
        <w:rPr>
          <w:sz w:val="20"/>
        </w:rPr>
        <w:t>Attack from sulfates of sodium, potassium, calcium, magnesium, or</w:t>
      </w:r>
      <w:r>
        <w:rPr>
          <w:spacing w:val="-17"/>
          <w:sz w:val="20"/>
        </w:rPr>
        <w:t xml:space="preserve"> </w:t>
      </w:r>
      <w:r>
        <w:rPr>
          <w:sz w:val="20"/>
        </w:rPr>
        <w:t>Ettringite, sometimes found in soil or dissolved in ground</w:t>
      </w:r>
      <w:r>
        <w:rPr>
          <w:spacing w:val="-26"/>
          <w:sz w:val="20"/>
        </w:rPr>
        <w:t xml:space="preserve"> </w:t>
      </w:r>
      <w:r>
        <w:rPr>
          <w:sz w:val="20"/>
        </w:rPr>
        <w:t>water.</w:t>
      </w:r>
    </w:p>
    <w:p w:rsidR="00051604" w:rsidRDefault="00051604" w:rsidP="00051604">
      <w:pPr>
        <w:pStyle w:val="ListParagraph"/>
        <w:numPr>
          <w:ilvl w:val="4"/>
          <w:numId w:val="3"/>
        </w:numPr>
        <w:tabs>
          <w:tab w:val="left" w:pos="2634"/>
        </w:tabs>
        <w:spacing w:before="21" w:line="218" w:lineRule="exact"/>
        <w:ind w:right="128" w:hanging="360"/>
        <w:jc w:val="both"/>
        <w:rPr>
          <w:sz w:val="20"/>
        </w:rPr>
      </w:pPr>
      <w:r>
        <w:rPr>
          <w:sz w:val="20"/>
        </w:rPr>
        <w:t>Deterioration caused by the physical action of salts from ground water containing sodium sulfate, sodium carbonate and sodium</w:t>
      </w:r>
      <w:r>
        <w:rPr>
          <w:spacing w:val="-21"/>
          <w:sz w:val="20"/>
        </w:rPr>
        <w:t xml:space="preserve"> </w:t>
      </w:r>
      <w:r>
        <w:rPr>
          <w:sz w:val="20"/>
        </w:rPr>
        <w:t>chloride.</w:t>
      </w:r>
    </w:p>
    <w:p w:rsidR="00051604" w:rsidRDefault="00051604" w:rsidP="00051604">
      <w:pPr>
        <w:pStyle w:val="ListParagraph"/>
        <w:numPr>
          <w:ilvl w:val="4"/>
          <w:numId w:val="3"/>
        </w:numPr>
        <w:tabs>
          <w:tab w:val="left" w:pos="2634"/>
        </w:tabs>
        <w:spacing w:before="10" w:line="235" w:lineRule="auto"/>
        <w:ind w:right="123" w:hanging="371"/>
        <w:jc w:val="both"/>
        <w:rPr>
          <w:sz w:val="20"/>
        </w:rPr>
      </w:pPr>
      <w:r>
        <w:rPr>
          <w:sz w:val="20"/>
        </w:rPr>
        <w:lastRenderedPageBreak/>
        <w:t>Cracks that develop in the concrete or joints after the application of the remediation system. This includes cracks and damage to the concrete caused by Alkali Silica Reaction</w:t>
      </w:r>
      <w:r>
        <w:rPr>
          <w:spacing w:val="-24"/>
          <w:sz w:val="20"/>
        </w:rPr>
        <w:t xml:space="preserve"> </w:t>
      </w:r>
      <w:r>
        <w:rPr>
          <w:sz w:val="20"/>
        </w:rPr>
        <w:t>(ASR).</w:t>
      </w:r>
    </w:p>
    <w:p w:rsidR="00051604" w:rsidRDefault="00051604" w:rsidP="00051604">
      <w:pPr>
        <w:pStyle w:val="ListParagraph"/>
        <w:numPr>
          <w:ilvl w:val="4"/>
          <w:numId w:val="3"/>
        </w:numPr>
        <w:tabs>
          <w:tab w:val="left" w:pos="2634"/>
        </w:tabs>
        <w:spacing w:before="1"/>
        <w:ind w:hanging="371"/>
        <w:rPr>
          <w:sz w:val="20"/>
        </w:rPr>
      </w:pPr>
      <w:r>
        <w:rPr>
          <w:sz w:val="20"/>
        </w:rPr>
        <w:t>Failure of the concrete due to expansive contaminants in the concrete</w:t>
      </w:r>
      <w:r>
        <w:rPr>
          <w:spacing w:val="-31"/>
          <w:sz w:val="20"/>
        </w:rPr>
        <w:t xml:space="preserve"> </w:t>
      </w:r>
      <w:r>
        <w:rPr>
          <w:sz w:val="20"/>
        </w:rPr>
        <w:t>mix.</w:t>
      </w:r>
    </w:p>
    <w:p w:rsidR="00F8221D" w:rsidRDefault="00F8221D" w:rsidP="00F8221D">
      <w:pPr>
        <w:tabs>
          <w:tab w:val="left" w:pos="2634"/>
        </w:tabs>
        <w:spacing w:before="1"/>
        <w:rPr>
          <w:sz w:val="20"/>
        </w:rPr>
      </w:pPr>
    </w:p>
    <w:p w:rsidR="00F8221D" w:rsidRDefault="00F8221D" w:rsidP="00F8221D">
      <w:pPr>
        <w:tabs>
          <w:tab w:val="left" w:pos="2634"/>
        </w:tabs>
        <w:spacing w:before="1"/>
        <w:rPr>
          <w:sz w:val="20"/>
        </w:rPr>
      </w:pPr>
    </w:p>
    <w:p w:rsidR="00F8221D" w:rsidRDefault="00F8221D" w:rsidP="00F8221D">
      <w:pPr>
        <w:tabs>
          <w:tab w:val="left" w:pos="2634"/>
        </w:tabs>
        <w:spacing w:before="1"/>
        <w:rPr>
          <w:sz w:val="20"/>
        </w:rPr>
      </w:pPr>
    </w:p>
    <w:p w:rsidR="00F8221D" w:rsidRDefault="00F8221D" w:rsidP="00F8221D">
      <w:pPr>
        <w:tabs>
          <w:tab w:val="left" w:pos="2634"/>
        </w:tabs>
        <w:spacing w:before="1"/>
        <w:rPr>
          <w:sz w:val="20"/>
        </w:rPr>
      </w:pPr>
    </w:p>
    <w:p w:rsidR="009234F2" w:rsidRDefault="009234F2" w:rsidP="00F8221D">
      <w:pPr>
        <w:tabs>
          <w:tab w:val="left" w:pos="2634"/>
        </w:tabs>
        <w:spacing w:before="1"/>
        <w:rPr>
          <w:sz w:val="20"/>
        </w:rPr>
      </w:pPr>
    </w:p>
    <w:p w:rsidR="00F8221D" w:rsidRDefault="00F8221D" w:rsidP="00F8221D">
      <w:pPr>
        <w:tabs>
          <w:tab w:val="left" w:pos="2634"/>
        </w:tabs>
        <w:spacing w:before="1"/>
        <w:rPr>
          <w:sz w:val="20"/>
        </w:rPr>
      </w:pPr>
    </w:p>
    <w:p w:rsidR="00F8221D" w:rsidRDefault="00F8221D" w:rsidP="00F8221D">
      <w:pPr>
        <w:tabs>
          <w:tab w:val="left" w:pos="2634"/>
        </w:tabs>
        <w:spacing w:before="1"/>
        <w:rPr>
          <w:sz w:val="20"/>
        </w:rPr>
      </w:pPr>
    </w:p>
    <w:p w:rsidR="00051604" w:rsidRDefault="00051604" w:rsidP="00051604">
      <w:pPr>
        <w:pStyle w:val="Heading2"/>
        <w:tabs>
          <w:tab w:val="left" w:pos="1102"/>
        </w:tabs>
        <w:spacing w:before="0"/>
        <w:ind w:left="113"/>
      </w:pPr>
      <w:r>
        <w:t>PART</w:t>
      </w:r>
      <w:r>
        <w:rPr>
          <w:spacing w:val="1"/>
        </w:rPr>
        <w:t xml:space="preserve"> </w:t>
      </w:r>
      <w:r>
        <w:t>2</w:t>
      </w:r>
      <w:r>
        <w:tab/>
        <w:t>PRODUCTS</w:t>
      </w:r>
    </w:p>
    <w:p w:rsidR="00051604" w:rsidRDefault="00051604" w:rsidP="00051604">
      <w:pPr>
        <w:pStyle w:val="BodyText"/>
        <w:spacing w:before="2"/>
        <w:rPr>
          <w:b/>
        </w:rPr>
      </w:pPr>
    </w:p>
    <w:p w:rsidR="00051604" w:rsidRDefault="00051604" w:rsidP="00051604">
      <w:pPr>
        <w:pStyle w:val="ListParagraph"/>
        <w:numPr>
          <w:ilvl w:val="1"/>
          <w:numId w:val="2"/>
        </w:numPr>
        <w:tabs>
          <w:tab w:val="left" w:pos="613"/>
        </w:tabs>
        <w:ind w:hanging="499"/>
        <w:jc w:val="left"/>
        <w:rPr>
          <w:sz w:val="20"/>
        </w:rPr>
      </w:pPr>
      <w:r>
        <w:rPr>
          <w:sz w:val="20"/>
        </w:rPr>
        <w:t>MANUFACTURERS</w:t>
      </w:r>
    </w:p>
    <w:p w:rsidR="00051604" w:rsidRDefault="00051604" w:rsidP="00051604">
      <w:pPr>
        <w:pStyle w:val="BodyText"/>
        <w:spacing w:before="6"/>
        <w:rPr>
          <w:sz w:val="22"/>
        </w:rPr>
      </w:pPr>
    </w:p>
    <w:p w:rsidR="00051604" w:rsidRDefault="00051604" w:rsidP="00051604">
      <w:pPr>
        <w:pStyle w:val="ListParagraph"/>
        <w:numPr>
          <w:ilvl w:val="2"/>
          <w:numId w:val="2"/>
        </w:numPr>
        <w:tabs>
          <w:tab w:val="left" w:pos="1553"/>
          <w:tab w:val="left" w:pos="1554"/>
        </w:tabs>
        <w:spacing w:line="224" w:lineRule="exact"/>
        <w:rPr>
          <w:sz w:val="20"/>
        </w:rPr>
      </w:pPr>
      <w:r>
        <w:rPr>
          <w:sz w:val="20"/>
        </w:rPr>
        <w:t>Resin</w:t>
      </w:r>
      <w:r>
        <w:rPr>
          <w:spacing w:val="-5"/>
          <w:sz w:val="20"/>
        </w:rPr>
        <w:t xml:space="preserve"> </w:t>
      </w:r>
      <w:r>
        <w:rPr>
          <w:sz w:val="20"/>
        </w:rPr>
        <w:t>system,</w:t>
      </w:r>
      <w:r>
        <w:rPr>
          <w:spacing w:val="-5"/>
          <w:sz w:val="20"/>
        </w:rPr>
        <w:t xml:space="preserve"> </w:t>
      </w:r>
      <w:r>
        <w:rPr>
          <w:sz w:val="20"/>
        </w:rPr>
        <w:t>crack</w:t>
      </w:r>
      <w:r>
        <w:rPr>
          <w:spacing w:val="-1"/>
          <w:sz w:val="20"/>
        </w:rPr>
        <w:t xml:space="preserve"> </w:t>
      </w:r>
      <w:r>
        <w:rPr>
          <w:sz w:val="20"/>
        </w:rPr>
        <w:t>and</w:t>
      </w:r>
      <w:r>
        <w:rPr>
          <w:spacing w:val="-5"/>
          <w:sz w:val="20"/>
        </w:rPr>
        <w:t xml:space="preserve"> </w:t>
      </w:r>
      <w:r>
        <w:rPr>
          <w:sz w:val="20"/>
        </w:rPr>
        <w:t>control</w:t>
      </w:r>
      <w:r>
        <w:rPr>
          <w:spacing w:val="-6"/>
          <w:sz w:val="20"/>
        </w:rPr>
        <w:t xml:space="preserve"> </w:t>
      </w:r>
      <w:r>
        <w:rPr>
          <w:sz w:val="20"/>
        </w:rPr>
        <w:t>joint</w:t>
      </w:r>
      <w:r>
        <w:rPr>
          <w:spacing w:val="-6"/>
          <w:sz w:val="20"/>
        </w:rPr>
        <w:t xml:space="preserve"> </w:t>
      </w:r>
      <w:r>
        <w:rPr>
          <w:sz w:val="20"/>
        </w:rPr>
        <w:t>filler</w:t>
      </w:r>
      <w:r>
        <w:rPr>
          <w:spacing w:val="-3"/>
          <w:sz w:val="20"/>
        </w:rPr>
        <w:t xml:space="preserve"> </w:t>
      </w:r>
      <w:r>
        <w:rPr>
          <w:sz w:val="20"/>
        </w:rPr>
        <w:t>shall</w:t>
      </w:r>
      <w:r>
        <w:rPr>
          <w:spacing w:val="-6"/>
          <w:sz w:val="20"/>
        </w:rPr>
        <w:t xml:space="preserve"> </w:t>
      </w:r>
      <w:r>
        <w:rPr>
          <w:sz w:val="20"/>
        </w:rPr>
        <w:t>be</w:t>
      </w:r>
      <w:r>
        <w:rPr>
          <w:spacing w:val="-5"/>
          <w:sz w:val="20"/>
        </w:rPr>
        <w:t xml:space="preserve"> </w:t>
      </w:r>
      <w:r>
        <w:rPr>
          <w:sz w:val="20"/>
        </w:rPr>
        <w:t>supplied</w:t>
      </w:r>
      <w:r>
        <w:rPr>
          <w:spacing w:val="-3"/>
          <w:sz w:val="20"/>
        </w:rPr>
        <w:t xml:space="preserve"> </w:t>
      </w:r>
      <w:r>
        <w:rPr>
          <w:sz w:val="20"/>
        </w:rPr>
        <w:t>by</w:t>
      </w:r>
      <w:r>
        <w:rPr>
          <w:spacing w:val="-6"/>
          <w:sz w:val="20"/>
        </w:rPr>
        <w:t xml:space="preserve"> </w:t>
      </w:r>
      <w:r>
        <w:rPr>
          <w:sz w:val="20"/>
        </w:rPr>
        <w:t>Arizona</w:t>
      </w:r>
      <w:r>
        <w:rPr>
          <w:spacing w:val="-3"/>
          <w:sz w:val="20"/>
        </w:rPr>
        <w:t xml:space="preserve"> </w:t>
      </w:r>
      <w:r>
        <w:rPr>
          <w:sz w:val="20"/>
        </w:rPr>
        <w:t>Polymer</w:t>
      </w:r>
      <w:r>
        <w:rPr>
          <w:spacing w:val="-5"/>
          <w:sz w:val="20"/>
        </w:rPr>
        <w:t xml:space="preserve"> </w:t>
      </w:r>
      <w:r>
        <w:rPr>
          <w:sz w:val="20"/>
        </w:rPr>
        <w:t>Flooring,</w:t>
      </w:r>
    </w:p>
    <w:p w:rsidR="00051604" w:rsidRDefault="00051604" w:rsidP="00051604">
      <w:pPr>
        <w:pStyle w:val="BodyText"/>
        <w:spacing w:line="223" w:lineRule="exact"/>
        <w:ind w:left="1553"/>
        <w:jc w:val="both"/>
      </w:pPr>
      <w:r>
        <w:t>4565 W. Watkins St., Phoenix, Arizona 85043, Phone: 623.435.2277.</w:t>
      </w:r>
    </w:p>
    <w:p w:rsidR="00051604" w:rsidRPr="0059728A" w:rsidRDefault="00051604" w:rsidP="0059728A">
      <w:pPr>
        <w:pStyle w:val="ListParagraph"/>
        <w:numPr>
          <w:ilvl w:val="2"/>
          <w:numId w:val="2"/>
        </w:numPr>
        <w:tabs>
          <w:tab w:val="left" w:pos="1553"/>
          <w:tab w:val="left" w:pos="1554"/>
        </w:tabs>
        <w:spacing w:line="229" w:lineRule="exact"/>
        <w:rPr>
          <w:sz w:val="20"/>
        </w:rPr>
      </w:pPr>
      <w:r>
        <w:rPr>
          <w:sz w:val="20"/>
        </w:rPr>
        <w:t>If a self-leveling cementitious underlayment is required over the moisture control system,</w:t>
      </w:r>
      <w:r w:rsidR="0059728A">
        <w:rPr>
          <w:sz w:val="20"/>
        </w:rPr>
        <w:t xml:space="preserve"> </w:t>
      </w:r>
      <w:r>
        <w:t>VaporSolve Tie Coat and Self Leveler 150 shall be used.</w:t>
      </w:r>
    </w:p>
    <w:p w:rsidR="00051604" w:rsidRDefault="00051604" w:rsidP="00051604">
      <w:pPr>
        <w:pStyle w:val="BodyText"/>
        <w:spacing w:before="6"/>
        <w:rPr>
          <w:sz w:val="18"/>
        </w:rPr>
      </w:pPr>
    </w:p>
    <w:p w:rsidR="00051604" w:rsidRDefault="00051604" w:rsidP="00051604">
      <w:pPr>
        <w:pStyle w:val="ListParagraph"/>
        <w:numPr>
          <w:ilvl w:val="1"/>
          <w:numId w:val="2"/>
        </w:numPr>
        <w:tabs>
          <w:tab w:val="left" w:pos="613"/>
        </w:tabs>
        <w:ind w:hanging="499"/>
        <w:jc w:val="left"/>
        <w:rPr>
          <w:sz w:val="20"/>
        </w:rPr>
      </w:pPr>
      <w:r>
        <w:rPr>
          <w:sz w:val="20"/>
        </w:rPr>
        <w:t>MATERIALS</w:t>
      </w:r>
    </w:p>
    <w:p w:rsidR="00051604" w:rsidRDefault="00051604" w:rsidP="00051604">
      <w:pPr>
        <w:pStyle w:val="BodyText"/>
        <w:spacing w:before="9"/>
        <w:rPr>
          <w:sz w:val="19"/>
        </w:rPr>
      </w:pPr>
    </w:p>
    <w:p w:rsidR="00051604" w:rsidRDefault="00051604" w:rsidP="00051604">
      <w:pPr>
        <w:pStyle w:val="ListParagraph"/>
        <w:numPr>
          <w:ilvl w:val="2"/>
          <w:numId w:val="2"/>
        </w:numPr>
        <w:tabs>
          <w:tab w:val="left" w:pos="1553"/>
          <w:tab w:val="left" w:pos="1554"/>
        </w:tabs>
        <w:ind w:right="103" w:hanging="720"/>
        <w:rPr>
          <w:sz w:val="20"/>
        </w:rPr>
      </w:pPr>
      <w:r>
        <w:rPr>
          <w:sz w:val="20"/>
        </w:rPr>
        <w:t>Fresh concrete primer, joint and crack filler, 100% solids top coat shall comprise VaporSolve</w:t>
      </w:r>
      <w:r>
        <w:rPr>
          <w:spacing w:val="-9"/>
          <w:sz w:val="20"/>
        </w:rPr>
        <w:t xml:space="preserve"> </w:t>
      </w:r>
      <w:r>
        <w:rPr>
          <w:sz w:val="20"/>
        </w:rPr>
        <w:t>System.</w:t>
      </w:r>
    </w:p>
    <w:p w:rsidR="00F8221D" w:rsidRDefault="00F8221D" w:rsidP="00F8221D">
      <w:pPr>
        <w:tabs>
          <w:tab w:val="left" w:pos="1553"/>
          <w:tab w:val="left" w:pos="1554"/>
        </w:tabs>
        <w:ind w:right="103"/>
        <w:rPr>
          <w:sz w:val="20"/>
        </w:rPr>
      </w:pPr>
    </w:p>
    <w:p w:rsidR="00051604" w:rsidRDefault="00051604" w:rsidP="00051604">
      <w:pPr>
        <w:pStyle w:val="ListParagraph"/>
        <w:numPr>
          <w:ilvl w:val="1"/>
          <w:numId w:val="2"/>
        </w:numPr>
        <w:tabs>
          <w:tab w:val="left" w:pos="780"/>
        </w:tabs>
        <w:spacing w:before="46"/>
        <w:ind w:left="779" w:hanging="499"/>
        <w:jc w:val="left"/>
        <w:rPr>
          <w:sz w:val="20"/>
        </w:rPr>
      </w:pPr>
      <w:r>
        <w:rPr>
          <w:sz w:val="20"/>
        </w:rPr>
        <w:t>SYSTEM</w:t>
      </w:r>
      <w:r>
        <w:rPr>
          <w:spacing w:val="-5"/>
          <w:sz w:val="20"/>
        </w:rPr>
        <w:t xml:space="preserve"> </w:t>
      </w:r>
      <w:r>
        <w:rPr>
          <w:sz w:val="20"/>
        </w:rPr>
        <w:t>DESCRIPTION</w:t>
      </w:r>
    </w:p>
    <w:p w:rsidR="00051604" w:rsidRDefault="00051604" w:rsidP="00051604">
      <w:pPr>
        <w:pStyle w:val="BodyText"/>
        <w:spacing w:before="3"/>
        <w:rPr>
          <w:sz w:val="23"/>
        </w:rPr>
      </w:pPr>
    </w:p>
    <w:p w:rsidR="00051604" w:rsidRDefault="00051604" w:rsidP="00051604">
      <w:pPr>
        <w:pStyle w:val="ListParagraph"/>
        <w:numPr>
          <w:ilvl w:val="2"/>
          <w:numId w:val="2"/>
        </w:numPr>
        <w:tabs>
          <w:tab w:val="left" w:pos="1719"/>
          <w:tab w:val="left" w:pos="1720"/>
        </w:tabs>
        <w:spacing w:line="212" w:lineRule="exact"/>
        <w:ind w:left="1719" w:right="340" w:hanging="720"/>
        <w:rPr>
          <w:sz w:val="20"/>
        </w:rPr>
      </w:pPr>
      <w:r>
        <w:rPr>
          <w:sz w:val="20"/>
        </w:rPr>
        <w:t>One coat of VaporSolve</w:t>
      </w:r>
      <w:r>
        <w:rPr>
          <w:position w:val="6"/>
          <w:sz w:val="13"/>
        </w:rPr>
        <w:t xml:space="preserve">® </w:t>
      </w:r>
      <w:r>
        <w:rPr>
          <w:sz w:val="20"/>
        </w:rPr>
        <w:t>FC applied to freshly poured concrete at 250 sq</w:t>
      </w:r>
      <w:r w:rsidR="00F8221D">
        <w:rPr>
          <w:sz w:val="20"/>
        </w:rPr>
        <w:t xml:space="preserve">uare </w:t>
      </w:r>
      <w:r>
        <w:rPr>
          <w:sz w:val="20"/>
        </w:rPr>
        <w:t>f</w:t>
      </w:r>
      <w:r w:rsidR="00F8221D">
        <w:rPr>
          <w:sz w:val="20"/>
        </w:rPr>
        <w:t>eet</w:t>
      </w:r>
      <w:r>
        <w:rPr>
          <w:spacing w:val="-23"/>
          <w:sz w:val="20"/>
        </w:rPr>
        <w:t xml:space="preserve"> </w:t>
      </w:r>
      <w:r>
        <w:rPr>
          <w:sz w:val="20"/>
        </w:rPr>
        <w:t>per gallon.</w:t>
      </w:r>
    </w:p>
    <w:p w:rsidR="00051604" w:rsidRDefault="00051604" w:rsidP="00051604">
      <w:pPr>
        <w:pStyle w:val="ListParagraph"/>
        <w:numPr>
          <w:ilvl w:val="2"/>
          <w:numId w:val="2"/>
        </w:numPr>
        <w:tabs>
          <w:tab w:val="left" w:pos="1719"/>
          <w:tab w:val="left" w:pos="1720"/>
        </w:tabs>
        <w:spacing w:before="27" w:line="212" w:lineRule="exact"/>
        <w:ind w:left="1719" w:right="570" w:hanging="720"/>
        <w:rPr>
          <w:sz w:val="20"/>
        </w:rPr>
      </w:pPr>
      <w:r>
        <w:rPr>
          <w:sz w:val="20"/>
        </w:rPr>
        <w:t>Seal protrusions and penetrations through the fresh</w:t>
      </w:r>
      <w:r>
        <w:rPr>
          <w:spacing w:val="-39"/>
          <w:sz w:val="20"/>
        </w:rPr>
        <w:t xml:space="preserve"> </w:t>
      </w:r>
      <w:r>
        <w:rPr>
          <w:sz w:val="20"/>
        </w:rPr>
        <w:t>concrete with VaporSolve Joint</w:t>
      </w:r>
      <w:r>
        <w:rPr>
          <w:spacing w:val="-7"/>
          <w:sz w:val="20"/>
        </w:rPr>
        <w:t xml:space="preserve"> </w:t>
      </w:r>
      <w:r>
        <w:rPr>
          <w:sz w:val="20"/>
        </w:rPr>
        <w:t>Filler.</w:t>
      </w:r>
    </w:p>
    <w:p w:rsidR="00051604" w:rsidRDefault="00051604" w:rsidP="00051604">
      <w:pPr>
        <w:pStyle w:val="ListParagraph"/>
        <w:numPr>
          <w:ilvl w:val="2"/>
          <w:numId w:val="2"/>
        </w:numPr>
        <w:tabs>
          <w:tab w:val="left" w:pos="1719"/>
          <w:tab w:val="left" w:pos="1720"/>
        </w:tabs>
        <w:spacing w:before="27" w:line="212" w:lineRule="exact"/>
        <w:ind w:left="1719" w:right="1023" w:hanging="731"/>
        <w:rPr>
          <w:sz w:val="20"/>
        </w:rPr>
      </w:pPr>
      <w:r>
        <w:rPr>
          <w:sz w:val="20"/>
        </w:rPr>
        <w:t>Apply VaporSolve</w:t>
      </w:r>
      <w:r w:rsidR="00AA41AE">
        <w:rPr>
          <w:position w:val="6"/>
          <w:sz w:val="13"/>
        </w:rPr>
        <w:t xml:space="preserve"> </w:t>
      </w:r>
      <w:r>
        <w:rPr>
          <w:sz w:val="20"/>
        </w:rPr>
        <w:t>100 at the rate of 200 sq</w:t>
      </w:r>
      <w:r w:rsidR="00F8221D">
        <w:rPr>
          <w:sz w:val="20"/>
        </w:rPr>
        <w:t xml:space="preserve">uare </w:t>
      </w:r>
      <w:r>
        <w:rPr>
          <w:sz w:val="20"/>
        </w:rPr>
        <w:t>f</w:t>
      </w:r>
      <w:r w:rsidR="00F8221D">
        <w:rPr>
          <w:sz w:val="20"/>
        </w:rPr>
        <w:t>eet</w:t>
      </w:r>
      <w:r>
        <w:rPr>
          <w:sz w:val="20"/>
        </w:rPr>
        <w:t xml:space="preserve"> per gallon. Total system thickness shall be not less than 11</w:t>
      </w:r>
      <w:r>
        <w:rPr>
          <w:spacing w:val="-21"/>
          <w:sz w:val="20"/>
        </w:rPr>
        <w:t xml:space="preserve"> </w:t>
      </w:r>
      <w:r w:rsidR="0059728A">
        <w:rPr>
          <w:sz w:val="20"/>
        </w:rPr>
        <w:t>mils dry film thickness.</w:t>
      </w:r>
    </w:p>
    <w:p w:rsidR="00051604" w:rsidRDefault="00051604" w:rsidP="00051604">
      <w:pPr>
        <w:pStyle w:val="ListParagraph"/>
        <w:numPr>
          <w:ilvl w:val="2"/>
          <w:numId w:val="2"/>
        </w:numPr>
        <w:tabs>
          <w:tab w:val="left" w:pos="1719"/>
          <w:tab w:val="left" w:pos="1720"/>
        </w:tabs>
        <w:ind w:left="1719" w:hanging="731"/>
        <w:rPr>
          <w:sz w:val="20"/>
        </w:rPr>
      </w:pPr>
      <w:r>
        <w:rPr>
          <w:sz w:val="20"/>
        </w:rPr>
        <w:t>The system shall have the following</w:t>
      </w:r>
      <w:r>
        <w:rPr>
          <w:spacing w:val="-21"/>
          <w:sz w:val="20"/>
        </w:rPr>
        <w:t xml:space="preserve"> </w:t>
      </w:r>
      <w:r>
        <w:rPr>
          <w:sz w:val="20"/>
        </w:rPr>
        <w:t>properties:</w:t>
      </w:r>
    </w:p>
    <w:p w:rsidR="00185568" w:rsidRDefault="00185568" w:rsidP="00185568">
      <w:pPr>
        <w:tabs>
          <w:tab w:val="left" w:pos="1559"/>
          <w:tab w:val="left" w:pos="1560"/>
        </w:tabs>
        <w:spacing w:line="229" w:lineRule="exact"/>
        <w:rPr>
          <w:sz w:val="20"/>
        </w:rPr>
      </w:pPr>
    </w:p>
    <w:tbl>
      <w:tblPr>
        <w:tblStyle w:val="TableGrid"/>
        <w:tblW w:w="0" w:type="auto"/>
        <w:tblInd w:w="1535" w:type="dxa"/>
        <w:tblLook w:val="04A0" w:firstRow="1" w:lastRow="0" w:firstColumn="1" w:lastColumn="0" w:noHBand="0" w:noVBand="1"/>
      </w:tblPr>
      <w:tblGrid>
        <w:gridCol w:w="2640"/>
        <w:gridCol w:w="1430"/>
        <w:gridCol w:w="2970"/>
      </w:tblGrid>
      <w:tr w:rsidR="00185568" w:rsidTr="00AA41AE">
        <w:tc>
          <w:tcPr>
            <w:tcW w:w="2640" w:type="dxa"/>
          </w:tcPr>
          <w:p w:rsidR="00185568" w:rsidRDefault="00185568" w:rsidP="00AA41AE">
            <w:pPr>
              <w:tabs>
                <w:tab w:val="left" w:pos="1559"/>
                <w:tab w:val="left" w:pos="1560"/>
              </w:tabs>
              <w:spacing w:line="229" w:lineRule="exact"/>
              <w:rPr>
                <w:sz w:val="20"/>
              </w:rPr>
            </w:pPr>
            <w:r>
              <w:rPr>
                <w:sz w:val="20"/>
              </w:rPr>
              <w:t>Adhesion to Fresh Concrete</w:t>
            </w:r>
          </w:p>
        </w:tc>
        <w:tc>
          <w:tcPr>
            <w:tcW w:w="1430" w:type="dxa"/>
          </w:tcPr>
          <w:p w:rsidR="00185568" w:rsidRDefault="00185568" w:rsidP="00AA41AE">
            <w:pPr>
              <w:tabs>
                <w:tab w:val="left" w:pos="1559"/>
                <w:tab w:val="left" w:pos="1560"/>
              </w:tabs>
              <w:spacing w:line="229" w:lineRule="exact"/>
              <w:rPr>
                <w:sz w:val="20"/>
              </w:rPr>
            </w:pPr>
            <w:r>
              <w:rPr>
                <w:sz w:val="20"/>
              </w:rPr>
              <w:t>ASTM D7234</w:t>
            </w:r>
          </w:p>
        </w:tc>
        <w:tc>
          <w:tcPr>
            <w:tcW w:w="2970" w:type="dxa"/>
          </w:tcPr>
          <w:p w:rsidR="00185568" w:rsidRDefault="00185568" w:rsidP="00AA41AE">
            <w:pPr>
              <w:tabs>
                <w:tab w:val="left" w:pos="1559"/>
                <w:tab w:val="left" w:pos="1560"/>
              </w:tabs>
              <w:spacing w:line="229" w:lineRule="exact"/>
              <w:jc w:val="right"/>
              <w:rPr>
                <w:sz w:val="20"/>
              </w:rPr>
            </w:pPr>
            <w:r>
              <w:rPr>
                <w:sz w:val="20"/>
              </w:rPr>
              <w:t>550 psi, concrete failure</w:t>
            </w:r>
          </w:p>
        </w:tc>
      </w:tr>
      <w:tr w:rsidR="00185568" w:rsidTr="00AA41AE">
        <w:tc>
          <w:tcPr>
            <w:tcW w:w="2640" w:type="dxa"/>
          </w:tcPr>
          <w:p w:rsidR="00185568" w:rsidRDefault="00185568" w:rsidP="00AA41AE">
            <w:pPr>
              <w:tabs>
                <w:tab w:val="left" w:pos="1559"/>
                <w:tab w:val="left" w:pos="1560"/>
              </w:tabs>
              <w:spacing w:line="229" w:lineRule="exact"/>
              <w:rPr>
                <w:sz w:val="20"/>
              </w:rPr>
            </w:pPr>
            <w:r>
              <w:rPr>
                <w:sz w:val="20"/>
              </w:rPr>
              <w:t>Permeability</w:t>
            </w:r>
          </w:p>
        </w:tc>
        <w:tc>
          <w:tcPr>
            <w:tcW w:w="1430" w:type="dxa"/>
          </w:tcPr>
          <w:p w:rsidR="00185568" w:rsidRDefault="00185568" w:rsidP="00AA41AE">
            <w:pPr>
              <w:tabs>
                <w:tab w:val="left" w:pos="1559"/>
                <w:tab w:val="left" w:pos="1560"/>
              </w:tabs>
              <w:spacing w:line="229" w:lineRule="exact"/>
              <w:rPr>
                <w:sz w:val="20"/>
              </w:rPr>
            </w:pPr>
            <w:r>
              <w:rPr>
                <w:sz w:val="20"/>
              </w:rPr>
              <w:t>ASTM E96</w:t>
            </w:r>
          </w:p>
        </w:tc>
        <w:tc>
          <w:tcPr>
            <w:tcW w:w="2970" w:type="dxa"/>
          </w:tcPr>
          <w:p w:rsidR="00185568" w:rsidRDefault="00185568" w:rsidP="00AA41AE">
            <w:pPr>
              <w:tabs>
                <w:tab w:val="left" w:pos="1559"/>
                <w:tab w:val="left" w:pos="1560"/>
              </w:tabs>
              <w:spacing w:line="229" w:lineRule="exact"/>
              <w:jc w:val="right"/>
              <w:rPr>
                <w:sz w:val="20"/>
              </w:rPr>
            </w:pPr>
            <w:r>
              <w:rPr>
                <w:sz w:val="20"/>
              </w:rPr>
              <w:t>0.6 perms</w:t>
            </w:r>
          </w:p>
        </w:tc>
      </w:tr>
      <w:tr w:rsidR="00185568" w:rsidTr="00AA41AE">
        <w:tc>
          <w:tcPr>
            <w:tcW w:w="2640" w:type="dxa"/>
          </w:tcPr>
          <w:p w:rsidR="00185568" w:rsidRDefault="00185568" w:rsidP="00AA41AE">
            <w:pPr>
              <w:tabs>
                <w:tab w:val="left" w:pos="1559"/>
                <w:tab w:val="left" w:pos="1560"/>
              </w:tabs>
              <w:spacing w:line="229" w:lineRule="exact"/>
              <w:rPr>
                <w:sz w:val="20"/>
              </w:rPr>
            </w:pPr>
            <w:r>
              <w:rPr>
                <w:sz w:val="20"/>
              </w:rPr>
              <w:t>Permeability/MVT</w:t>
            </w:r>
          </w:p>
        </w:tc>
        <w:tc>
          <w:tcPr>
            <w:tcW w:w="1430" w:type="dxa"/>
          </w:tcPr>
          <w:p w:rsidR="00185568" w:rsidRDefault="00185568" w:rsidP="00AA41AE">
            <w:pPr>
              <w:tabs>
                <w:tab w:val="left" w:pos="1559"/>
                <w:tab w:val="left" w:pos="1560"/>
              </w:tabs>
              <w:spacing w:line="229" w:lineRule="exact"/>
              <w:rPr>
                <w:sz w:val="20"/>
              </w:rPr>
            </w:pPr>
            <w:r>
              <w:rPr>
                <w:sz w:val="20"/>
              </w:rPr>
              <w:t>ASTM E96</w:t>
            </w:r>
          </w:p>
        </w:tc>
        <w:tc>
          <w:tcPr>
            <w:tcW w:w="2970" w:type="dxa"/>
          </w:tcPr>
          <w:p w:rsidR="00185568" w:rsidRDefault="00185568" w:rsidP="00AA41AE">
            <w:pPr>
              <w:tabs>
                <w:tab w:val="left" w:pos="1559"/>
                <w:tab w:val="left" w:pos="1560"/>
              </w:tabs>
              <w:spacing w:line="229" w:lineRule="exact"/>
              <w:jc w:val="right"/>
              <w:rPr>
                <w:sz w:val="20"/>
              </w:rPr>
            </w:pPr>
            <w:r>
              <w:rPr>
                <w:sz w:val="20"/>
              </w:rPr>
              <w:t xml:space="preserve">&lt; 1 pound/24 hrs./ 1,000 sq. ft. </w:t>
            </w:r>
          </w:p>
        </w:tc>
      </w:tr>
      <w:tr w:rsidR="00185568" w:rsidTr="00AA41AE">
        <w:tc>
          <w:tcPr>
            <w:tcW w:w="2640" w:type="dxa"/>
          </w:tcPr>
          <w:p w:rsidR="00185568" w:rsidRDefault="00185568" w:rsidP="00AA41AE">
            <w:pPr>
              <w:tabs>
                <w:tab w:val="left" w:pos="1559"/>
                <w:tab w:val="left" w:pos="1560"/>
              </w:tabs>
              <w:spacing w:line="229" w:lineRule="exact"/>
              <w:rPr>
                <w:sz w:val="20"/>
              </w:rPr>
            </w:pPr>
            <w:r>
              <w:rPr>
                <w:sz w:val="20"/>
              </w:rPr>
              <w:t>Chemical Resistance</w:t>
            </w:r>
          </w:p>
        </w:tc>
        <w:tc>
          <w:tcPr>
            <w:tcW w:w="1430" w:type="dxa"/>
          </w:tcPr>
          <w:p w:rsidR="00185568" w:rsidRDefault="00185568" w:rsidP="00AA41AE">
            <w:pPr>
              <w:tabs>
                <w:tab w:val="left" w:pos="1559"/>
                <w:tab w:val="left" w:pos="1560"/>
              </w:tabs>
              <w:spacing w:line="229" w:lineRule="exact"/>
              <w:rPr>
                <w:sz w:val="20"/>
              </w:rPr>
            </w:pPr>
            <w:r>
              <w:rPr>
                <w:sz w:val="20"/>
              </w:rPr>
              <w:t>ASTM D1380</w:t>
            </w:r>
          </w:p>
        </w:tc>
        <w:tc>
          <w:tcPr>
            <w:tcW w:w="2970" w:type="dxa"/>
          </w:tcPr>
          <w:p w:rsidR="00185568" w:rsidRPr="00241614" w:rsidRDefault="00185568" w:rsidP="00185568">
            <w:pPr>
              <w:pStyle w:val="ListParagraph"/>
              <w:numPr>
                <w:ilvl w:val="0"/>
                <w:numId w:val="6"/>
              </w:numPr>
              <w:tabs>
                <w:tab w:val="left" w:pos="1559"/>
                <w:tab w:val="left" w:pos="1560"/>
              </w:tabs>
              <w:spacing w:line="229" w:lineRule="exact"/>
              <w:jc w:val="right"/>
              <w:rPr>
                <w:sz w:val="20"/>
              </w:rPr>
            </w:pPr>
            <w:r w:rsidRPr="00241614">
              <w:rPr>
                <w:sz w:val="20"/>
              </w:rPr>
              <w:t>ay Immersion Test</w:t>
            </w:r>
          </w:p>
        </w:tc>
      </w:tr>
      <w:tr w:rsidR="00185568" w:rsidTr="00AA41AE">
        <w:tc>
          <w:tcPr>
            <w:tcW w:w="7040" w:type="dxa"/>
            <w:gridSpan w:val="3"/>
          </w:tcPr>
          <w:p w:rsidR="00185568" w:rsidRPr="00241614" w:rsidRDefault="00185568" w:rsidP="00185568">
            <w:pPr>
              <w:pStyle w:val="ListParagraph"/>
              <w:numPr>
                <w:ilvl w:val="0"/>
                <w:numId w:val="7"/>
              </w:numPr>
              <w:tabs>
                <w:tab w:val="left" w:pos="1559"/>
                <w:tab w:val="left" w:pos="1560"/>
              </w:tabs>
              <w:spacing w:line="229" w:lineRule="exact"/>
              <w:rPr>
                <w:sz w:val="20"/>
              </w:rPr>
            </w:pPr>
            <w:r w:rsidRPr="00241614">
              <w:rPr>
                <w:sz w:val="20"/>
              </w:rPr>
              <w:t>35% Potassium Hydroxide: No visible change, weight gain of 0.0</w:t>
            </w:r>
            <w:r>
              <w:rPr>
                <w:sz w:val="20"/>
              </w:rPr>
              <w:t>7</w:t>
            </w:r>
            <w:r w:rsidRPr="00241614">
              <w:rPr>
                <w:sz w:val="20"/>
              </w:rPr>
              <w:t xml:space="preserve">%  </w:t>
            </w:r>
          </w:p>
        </w:tc>
      </w:tr>
      <w:tr w:rsidR="00185568" w:rsidTr="00AA41AE">
        <w:tc>
          <w:tcPr>
            <w:tcW w:w="7040" w:type="dxa"/>
            <w:gridSpan w:val="3"/>
          </w:tcPr>
          <w:p w:rsidR="00185568" w:rsidRPr="00241614" w:rsidRDefault="00185568" w:rsidP="00185568">
            <w:pPr>
              <w:pStyle w:val="ListParagraph"/>
              <w:numPr>
                <w:ilvl w:val="0"/>
                <w:numId w:val="7"/>
              </w:numPr>
              <w:tabs>
                <w:tab w:val="left" w:pos="1559"/>
                <w:tab w:val="left" w:pos="1560"/>
              </w:tabs>
              <w:spacing w:line="229" w:lineRule="exact"/>
              <w:rPr>
                <w:sz w:val="20"/>
              </w:rPr>
            </w:pPr>
            <w:r>
              <w:rPr>
                <w:sz w:val="20"/>
              </w:rPr>
              <w:t>35% Sodium Hydroxide: No visible change, weight gain of 0.08%</w:t>
            </w:r>
          </w:p>
        </w:tc>
      </w:tr>
    </w:tbl>
    <w:p w:rsidR="00185568" w:rsidRPr="00577617" w:rsidRDefault="00185568" w:rsidP="00185568">
      <w:pPr>
        <w:tabs>
          <w:tab w:val="left" w:pos="1559"/>
          <w:tab w:val="left" w:pos="1560"/>
        </w:tabs>
        <w:spacing w:line="229" w:lineRule="exact"/>
        <w:rPr>
          <w:sz w:val="20"/>
        </w:rPr>
      </w:pPr>
    </w:p>
    <w:p w:rsidR="00051604" w:rsidRDefault="00051604" w:rsidP="00051604">
      <w:pPr>
        <w:pStyle w:val="BodyText"/>
        <w:spacing w:before="4"/>
        <w:rPr>
          <w:sz w:val="21"/>
        </w:rPr>
      </w:pPr>
    </w:p>
    <w:p w:rsidR="00051604" w:rsidRDefault="00051604" w:rsidP="00051604">
      <w:pPr>
        <w:pStyle w:val="Heading2"/>
        <w:tabs>
          <w:tab w:val="left" w:pos="1268"/>
        </w:tabs>
        <w:spacing w:before="1"/>
        <w:ind w:left="279"/>
      </w:pPr>
      <w:r>
        <w:t>PART</w:t>
      </w:r>
      <w:r>
        <w:rPr>
          <w:spacing w:val="1"/>
        </w:rPr>
        <w:t xml:space="preserve"> </w:t>
      </w:r>
      <w:r>
        <w:t>3</w:t>
      </w:r>
      <w:r>
        <w:tab/>
        <w:t>EXECUTION</w:t>
      </w:r>
    </w:p>
    <w:p w:rsidR="00051604" w:rsidRDefault="00051604" w:rsidP="00051604">
      <w:pPr>
        <w:pStyle w:val="BodyText"/>
        <w:rPr>
          <w:b/>
        </w:rPr>
      </w:pPr>
    </w:p>
    <w:p w:rsidR="00051604" w:rsidRDefault="00051604" w:rsidP="00051604">
      <w:pPr>
        <w:pStyle w:val="ListParagraph"/>
        <w:numPr>
          <w:ilvl w:val="1"/>
          <w:numId w:val="1"/>
        </w:numPr>
        <w:tabs>
          <w:tab w:val="left" w:pos="780"/>
        </w:tabs>
        <w:spacing w:before="1"/>
        <w:ind w:hanging="499"/>
        <w:rPr>
          <w:sz w:val="20"/>
        </w:rPr>
      </w:pPr>
      <w:r>
        <w:rPr>
          <w:sz w:val="20"/>
        </w:rPr>
        <w:t>EXAMINATION</w:t>
      </w:r>
    </w:p>
    <w:p w:rsidR="00051604" w:rsidRDefault="00051604" w:rsidP="00051604">
      <w:pPr>
        <w:pStyle w:val="BodyText"/>
      </w:pPr>
    </w:p>
    <w:p w:rsidR="00051604" w:rsidRDefault="00051604" w:rsidP="00051604">
      <w:pPr>
        <w:pStyle w:val="ListParagraph"/>
        <w:numPr>
          <w:ilvl w:val="2"/>
          <w:numId w:val="1"/>
        </w:numPr>
        <w:tabs>
          <w:tab w:val="left" w:pos="1719"/>
          <w:tab w:val="left" w:pos="1721"/>
        </w:tabs>
        <w:spacing w:before="1"/>
        <w:ind w:hanging="720"/>
        <w:rPr>
          <w:sz w:val="20"/>
        </w:rPr>
      </w:pPr>
      <w:r>
        <w:rPr>
          <w:sz w:val="20"/>
        </w:rPr>
        <w:t>Verification of</w:t>
      </w:r>
      <w:r>
        <w:rPr>
          <w:spacing w:val="-14"/>
          <w:sz w:val="20"/>
        </w:rPr>
        <w:t xml:space="preserve"> </w:t>
      </w:r>
      <w:r>
        <w:rPr>
          <w:sz w:val="20"/>
        </w:rPr>
        <w:t>Conditions:</w:t>
      </w:r>
    </w:p>
    <w:p w:rsidR="00051604" w:rsidRDefault="00051604" w:rsidP="00051604">
      <w:pPr>
        <w:pStyle w:val="ListParagraph"/>
        <w:numPr>
          <w:ilvl w:val="3"/>
          <w:numId w:val="1"/>
        </w:numPr>
        <w:tabs>
          <w:tab w:val="left" w:pos="2081"/>
        </w:tabs>
        <w:ind w:right="217"/>
        <w:rPr>
          <w:sz w:val="20"/>
        </w:rPr>
      </w:pPr>
      <w:r>
        <w:rPr>
          <w:sz w:val="20"/>
        </w:rPr>
        <w:t xml:space="preserve">Concrete mix design shall meet industry standards and have a water/cement </w:t>
      </w:r>
      <w:r>
        <w:rPr>
          <w:sz w:val="20"/>
        </w:rPr>
        <w:lastRenderedPageBreak/>
        <w:t>ratio not greater than</w:t>
      </w:r>
      <w:r>
        <w:rPr>
          <w:spacing w:val="-14"/>
          <w:sz w:val="20"/>
        </w:rPr>
        <w:t xml:space="preserve"> </w:t>
      </w:r>
      <w:r>
        <w:rPr>
          <w:sz w:val="20"/>
        </w:rPr>
        <w:t>0.5.</w:t>
      </w:r>
    </w:p>
    <w:p w:rsidR="00051604" w:rsidRDefault="00051604" w:rsidP="00051604">
      <w:pPr>
        <w:pStyle w:val="ListParagraph"/>
        <w:numPr>
          <w:ilvl w:val="3"/>
          <w:numId w:val="1"/>
        </w:numPr>
        <w:tabs>
          <w:tab w:val="left" w:pos="2081"/>
        </w:tabs>
        <w:rPr>
          <w:sz w:val="20"/>
        </w:rPr>
      </w:pPr>
      <w:r>
        <w:rPr>
          <w:sz w:val="20"/>
        </w:rPr>
        <w:t>Chloride accelerators or reactive silicate admixtures shall not be</w:t>
      </w:r>
      <w:r>
        <w:rPr>
          <w:spacing w:val="-31"/>
          <w:sz w:val="20"/>
        </w:rPr>
        <w:t xml:space="preserve"> </w:t>
      </w:r>
      <w:r>
        <w:rPr>
          <w:sz w:val="20"/>
        </w:rPr>
        <w:t>used.</w:t>
      </w:r>
    </w:p>
    <w:p w:rsidR="00051604" w:rsidRDefault="00051604" w:rsidP="00051604">
      <w:pPr>
        <w:pStyle w:val="BodyText"/>
      </w:pPr>
    </w:p>
    <w:p w:rsidR="00051604" w:rsidRDefault="00051604" w:rsidP="00051604">
      <w:pPr>
        <w:pStyle w:val="ListParagraph"/>
        <w:numPr>
          <w:ilvl w:val="1"/>
          <w:numId w:val="1"/>
        </w:numPr>
        <w:tabs>
          <w:tab w:val="left" w:pos="780"/>
        </w:tabs>
        <w:spacing w:before="1"/>
        <w:rPr>
          <w:sz w:val="20"/>
        </w:rPr>
      </w:pPr>
      <w:r>
        <w:rPr>
          <w:sz w:val="20"/>
        </w:rPr>
        <w:t>INSTALLATION</w:t>
      </w:r>
    </w:p>
    <w:p w:rsidR="00051604" w:rsidRDefault="00051604" w:rsidP="00051604">
      <w:pPr>
        <w:pStyle w:val="BodyText"/>
        <w:spacing w:before="7"/>
        <w:rPr>
          <w:sz w:val="23"/>
        </w:rPr>
      </w:pPr>
    </w:p>
    <w:p w:rsidR="00051604" w:rsidRDefault="00051604" w:rsidP="00051604">
      <w:pPr>
        <w:pStyle w:val="ListParagraph"/>
        <w:numPr>
          <w:ilvl w:val="2"/>
          <w:numId w:val="1"/>
        </w:numPr>
        <w:tabs>
          <w:tab w:val="left" w:pos="1719"/>
          <w:tab w:val="left" w:pos="1720"/>
        </w:tabs>
        <w:spacing w:line="208" w:lineRule="exact"/>
        <w:ind w:left="1719" w:right="254" w:hanging="720"/>
        <w:rPr>
          <w:sz w:val="20"/>
        </w:rPr>
      </w:pPr>
      <w:r>
        <w:rPr>
          <w:sz w:val="20"/>
        </w:rPr>
        <w:t>Allow sufficient time for the installation of the flooring system.</w:t>
      </w:r>
      <w:r w:rsidR="0059728A">
        <w:rPr>
          <w:sz w:val="20"/>
        </w:rPr>
        <w:t xml:space="preserve">  At no </w:t>
      </w:r>
      <w:proofErr w:type="gramStart"/>
      <w:r w:rsidR="0059728A">
        <w:rPr>
          <w:sz w:val="20"/>
        </w:rPr>
        <w:t>time</w:t>
      </w:r>
      <w:proofErr w:type="gramEnd"/>
      <w:r w:rsidR="0059728A">
        <w:rPr>
          <w:sz w:val="20"/>
        </w:rPr>
        <w:t xml:space="preserve"> shall </w:t>
      </w:r>
      <w:r>
        <w:rPr>
          <w:sz w:val="20"/>
        </w:rPr>
        <w:t>the</w:t>
      </w:r>
      <w:r>
        <w:rPr>
          <w:spacing w:val="-5"/>
          <w:sz w:val="20"/>
        </w:rPr>
        <w:t xml:space="preserve"> </w:t>
      </w:r>
      <w:r>
        <w:rPr>
          <w:sz w:val="20"/>
        </w:rPr>
        <w:t>speed</w:t>
      </w:r>
      <w:r>
        <w:rPr>
          <w:spacing w:val="-3"/>
          <w:sz w:val="20"/>
        </w:rPr>
        <w:t xml:space="preserve"> </w:t>
      </w:r>
      <w:r>
        <w:rPr>
          <w:sz w:val="20"/>
        </w:rPr>
        <w:t>of</w:t>
      </w:r>
      <w:r>
        <w:rPr>
          <w:spacing w:val="-3"/>
          <w:sz w:val="20"/>
        </w:rPr>
        <w:t xml:space="preserve"> </w:t>
      </w:r>
      <w:r>
        <w:rPr>
          <w:sz w:val="20"/>
        </w:rPr>
        <w:t>project</w:t>
      </w:r>
      <w:r>
        <w:rPr>
          <w:spacing w:val="-5"/>
          <w:sz w:val="20"/>
        </w:rPr>
        <w:t xml:space="preserve"> </w:t>
      </w:r>
      <w:r>
        <w:rPr>
          <w:sz w:val="20"/>
        </w:rPr>
        <w:t>completion</w:t>
      </w:r>
      <w:r>
        <w:rPr>
          <w:spacing w:val="-5"/>
          <w:sz w:val="20"/>
        </w:rPr>
        <w:t xml:space="preserve"> </w:t>
      </w:r>
      <w:r>
        <w:rPr>
          <w:sz w:val="20"/>
        </w:rPr>
        <w:t>be</w:t>
      </w:r>
      <w:r>
        <w:rPr>
          <w:spacing w:val="-5"/>
          <w:sz w:val="20"/>
        </w:rPr>
        <w:t xml:space="preserve"> </w:t>
      </w:r>
      <w:r>
        <w:rPr>
          <w:sz w:val="20"/>
        </w:rPr>
        <w:t>allowed</w:t>
      </w:r>
      <w:r>
        <w:rPr>
          <w:spacing w:val="-3"/>
          <w:sz w:val="20"/>
        </w:rPr>
        <w:t xml:space="preserve"> </w:t>
      </w:r>
      <w:r>
        <w:rPr>
          <w:sz w:val="20"/>
        </w:rPr>
        <w:t>to</w:t>
      </w:r>
      <w:r>
        <w:rPr>
          <w:spacing w:val="-3"/>
          <w:sz w:val="20"/>
        </w:rPr>
        <w:t xml:space="preserve"> </w:t>
      </w:r>
      <w:r>
        <w:rPr>
          <w:sz w:val="20"/>
        </w:rPr>
        <w:t>detrimentally</w:t>
      </w:r>
      <w:r>
        <w:rPr>
          <w:spacing w:val="-8"/>
          <w:sz w:val="20"/>
        </w:rPr>
        <w:t xml:space="preserve"> </w:t>
      </w:r>
      <w:r>
        <w:rPr>
          <w:sz w:val="20"/>
        </w:rPr>
        <w:t>affect</w:t>
      </w:r>
      <w:r>
        <w:rPr>
          <w:spacing w:val="-5"/>
          <w:sz w:val="20"/>
        </w:rPr>
        <w:t xml:space="preserve"> </w:t>
      </w:r>
      <w:r>
        <w:rPr>
          <w:sz w:val="20"/>
        </w:rPr>
        <w:t>the</w:t>
      </w:r>
      <w:r>
        <w:rPr>
          <w:spacing w:val="-5"/>
          <w:sz w:val="20"/>
        </w:rPr>
        <w:t xml:space="preserve"> </w:t>
      </w:r>
      <w:r>
        <w:rPr>
          <w:sz w:val="20"/>
        </w:rPr>
        <w:t>application.</w:t>
      </w:r>
    </w:p>
    <w:p w:rsidR="00051604" w:rsidRDefault="00051604" w:rsidP="00051604">
      <w:pPr>
        <w:pStyle w:val="ListParagraph"/>
        <w:numPr>
          <w:ilvl w:val="2"/>
          <w:numId w:val="1"/>
        </w:numPr>
        <w:tabs>
          <w:tab w:val="left" w:pos="1720"/>
        </w:tabs>
        <w:spacing w:before="16" w:line="230" w:lineRule="auto"/>
        <w:ind w:left="1719" w:right="240" w:hanging="720"/>
        <w:jc w:val="both"/>
        <w:rPr>
          <w:sz w:val="20"/>
        </w:rPr>
      </w:pPr>
      <w:r>
        <w:rPr>
          <w:sz w:val="20"/>
        </w:rPr>
        <w:t xml:space="preserve">Provide sufficient light, power, and heat to permit proper application of the material. Substrate temperature shall be at a </w:t>
      </w:r>
      <w:r w:rsidR="00F8221D">
        <w:rPr>
          <w:sz w:val="20"/>
        </w:rPr>
        <w:t>minimum of 50</w:t>
      </w:r>
      <w:r w:rsidR="00F8221D" w:rsidRPr="00F8221D">
        <w:rPr>
          <w:sz w:val="20"/>
          <w:vertAlign w:val="superscript"/>
        </w:rPr>
        <w:t>0</w:t>
      </w:r>
      <w:r w:rsidR="00F8221D">
        <w:rPr>
          <w:sz w:val="20"/>
        </w:rPr>
        <w:t>F (10</w:t>
      </w:r>
      <w:r w:rsidR="00F8221D" w:rsidRPr="00F8221D">
        <w:rPr>
          <w:sz w:val="20"/>
          <w:vertAlign w:val="superscript"/>
        </w:rPr>
        <w:t>0</w:t>
      </w:r>
      <w:r w:rsidR="00F8221D">
        <w:rPr>
          <w:sz w:val="20"/>
        </w:rPr>
        <w:t xml:space="preserve">C) during </w:t>
      </w:r>
      <w:r>
        <w:rPr>
          <w:sz w:val="20"/>
        </w:rPr>
        <w:t>the application and for 48 hours</w:t>
      </w:r>
      <w:r>
        <w:rPr>
          <w:spacing w:val="-22"/>
          <w:sz w:val="20"/>
        </w:rPr>
        <w:t xml:space="preserve"> </w:t>
      </w:r>
      <w:r>
        <w:rPr>
          <w:sz w:val="20"/>
        </w:rPr>
        <w:t>thereafter.</w:t>
      </w:r>
    </w:p>
    <w:p w:rsidR="00051604" w:rsidRDefault="00051604" w:rsidP="00051604">
      <w:pPr>
        <w:pStyle w:val="ListParagraph"/>
        <w:numPr>
          <w:ilvl w:val="2"/>
          <w:numId w:val="1"/>
        </w:numPr>
        <w:tabs>
          <w:tab w:val="left" w:pos="1719"/>
          <w:tab w:val="left" w:pos="1720"/>
        </w:tabs>
        <w:spacing w:before="15" w:line="235" w:lineRule="auto"/>
        <w:ind w:left="1719" w:right="246" w:hanging="731"/>
        <w:rPr>
          <w:sz w:val="20"/>
        </w:rPr>
      </w:pPr>
      <w:r>
        <w:rPr>
          <w:sz w:val="20"/>
        </w:rPr>
        <w:t xml:space="preserve">When concrete supports foot traffic, but before 24 </w:t>
      </w:r>
      <w:proofErr w:type="gramStart"/>
      <w:r>
        <w:rPr>
          <w:sz w:val="20"/>
        </w:rPr>
        <w:t>hours</w:t>
      </w:r>
      <w:proofErr w:type="gramEnd"/>
      <w:r>
        <w:rPr>
          <w:sz w:val="20"/>
        </w:rPr>
        <w:t xml:space="preserve"> elapses, apply mixed VaporSolve FC to concrete by pump-up sprayer, airless spray or pouring from a sprinkling can. </w:t>
      </w:r>
      <w:r w:rsidR="00F8221D">
        <w:rPr>
          <w:sz w:val="20"/>
        </w:rPr>
        <w:t xml:space="preserve">Application rate shall be 250 square feet </w:t>
      </w:r>
      <w:r w:rsidR="0059728A">
        <w:rPr>
          <w:sz w:val="20"/>
        </w:rPr>
        <w:t xml:space="preserve">per </w:t>
      </w:r>
      <w:r w:rsidR="009234F2">
        <w:rPr>
          <w:sz w:val="20"/>
        </w:rPr>
        <w:t xml:space="preserve">gallon prior to </w:t>
      </w:r>
      <w:r>
        <w:rPr>
          <w:sz w:val="20"/>
        </w:rPr>
        <w:t xml:space="preserve">the addition of water. Immediately after spreading the coating, work the material into the surface using a floor machine with a </w:t>
      </w:r>
      <w:proofErr w:type="spellStart"/>
      <w:r>
        <w:rPr>
          <w:sz w:val="20"/>
        </w:rPr>
        <w:t>nylogrit</w:t>
      </w:r>
      <w:proofErr w:type="spellEnd"/>
      <w:r>
        <w:rPr>
          <w:sz w:val="20"/>
        </w:rPr>
        <w:t xml:space="preserve"> brush. After scrubbing, </w:t>
      </w:r>
      <w:proofErr w:type="spellStart"/>
      <w:r>
        <w:rPr>
          <w:sz w:val="20"/>
        </w:rPr>
        <w:t>backroll</w:t>
      </w:r>
      <w:proofErr w:type="spellEnd"/>
      <w:r>
        <w:rPr>
          <w:sz w:val="20"/>
        </w:rPr>
        <w:t xml:space="preserve"> with a </w:t>
      </w:r>
      <w:proofErr w:type="gramStart"/>
      <w:r w:rsidR="00F8221D">
        <w:rPr>
          <w:sz w:val="20"/>
        </w:rPr>
        <w:t>3/4</w:t>
      </w:r>
      <w:r>
        <w:rPr>
          <w:sz w:val="20"/>
        </w:rPr>
        <w:t xml:space="preserve"> inch</w:t>
      </w:r>
      <w:proofErr w:type="gramEnd"/>
      <w:r>
        <w:rPr>
          <w:sz w:val="20"/>
        </w:rPr>
        <w:t xml:space="preserve"> nap</w:t>
      </w:r>
      <w:r>
        <w:rPr>
          <w:spacing w:val="-11"/>
          <w:sz w:val="20"/>
        </w:rPr>
        <w:t xml:space="preserve"> </w:t>
      </w:r>
      <w:r>
        <w:rPr>
          <w:sz w:val="20"/>
        </w:rPr>
        <w:t>roller.</w:t>
      </w:r>
    </w:p>
    <w:p w:rsidR="00051604" w:rsidRDefault="00051604" w:rsidP="00051604">
      <w:pPr>
        <w:pStyle w:val="ListParagraph"/>
        <w:numPr>
          <w:ilvl w:val="2"/>
          <w:numId w:val="1"/>
        </w:numPr>
        <w:tabs>
          <w:tab w:val="left" w:pos="1719"/>
          <w:tab w:val="left" w:pos="1720"/>
        </w:tabs>
        <w:spacing w:before="31" w:line="208" w:lineRule="exact"/>
        <w:ind w:left="1719" w:right="442" w:hanging="731"/>
        <w:rPr>
          <w:sz w:val="20"/>
        </w:rPr>
      </w:pPr>
      <w:r>
        <w:rPr>
          <w:sz w:val="20"/>
        </w:rPr>
        <w:t>Allow to cure at least 12 hours and apply VaporSolve 100 at 200 sq</w:t>
      </w:r>
      <w:r w:rsidR="00F8221D">
        <w:rPr>
          <w:sz w:val="20"/>
        </w:rPr>
        <w:t>uare</w:t>
      </w:r>
      <w:r>
        <w:rPr>
          <w:sz w:val="20"/>
        </w:rPr>
        <w:t xml:space="preserve"> f</w:t>
      </w:r>
      <w:r w:rsidR="00F8221D">
        <w:rPr>
          <w:sz w:val="20"/>
        </w:rPr>
        <w:t>ee</w:t>
      </w:r>
      <w:r>
        <w:rPr>
          <w:sz w:val="20"/>
        </w:rPr>
        <w:t>t per gallon.</w:t>
      </w:r>
    </w:p>
    <w:p w:rsidR="00051604" w:rsidRDefault="00051604" w:rsidP="00051604">
      <w:pPr>
        <w:pStyle w:val="BodyText"/>
        <w:spacing w:before="10"/>
        <w:rPr>
          <w:sz w:val="22"/>
        </w:rPr>
      </w:pPr>
    </w:p>
    <w:p w:rsidR="00051604" w:rsidRDefault="00051604" w:rsidP="00051604">
      <w:pPr>
        <w:pStyle w:val="ListParagraph"/>
        <w:numPr>
          <w:ilvl w:val="1"/>
          <w:numId w:val="1"/>
        </w:numPr>
        <w:tabs>
          <w:tab w:val="left" w:pos="780"/>
        </w:tabs>
        <w:ind w:hanging="499"/>
        <w:rPr>
          <w:sz w:val="20"/>
        </w:rPr>
      </w:pPr>
      <w:r>
        <w:rPr>
          <w:sz w:val="20"/>
        </w:rPr>
        <w:t>FIELD QUALITY</w:t>
      </w:r>
      <w:r>
        <w:rPr>
          <w:spacing w:val="-5"/>
          <w:sz w:val="20"/>
        </w:rPr>
        <w:t xml:space="preserve"> </w:t>
      </w:r>
      <w:r>
        <w:rPr>
          <w:sz w:val="20"/>
        </w:rPr>
        <w:t>CONTROL</w:t>
      </w:r>
    </w:p>
    <w:p w:rsidR="00051604" w:rsidRDefault="00051604" w:rsidP="00051604">
      <w:pPr>
        <w:pStyle w:val="BodyText"/>
      </w:pPr>
    </w:p>
    <w:p w:rsidR="00051604" w:rsidRDefault="00051604" w:rsidP="00051604">
      <w:pPr>
        <w:pStyle w:val="ListParagraph"/>
        <w:numPr>
          <w:ilvl w:val="2"/>
          <w:numId w:val="1"/>
        </w:numPr>
        <w:tabs>
          <w:tab w:val="left" w:pos="1721"/>
        </w:tabs>
        <w:ind w:right="109" w:hanging="360"/>
        <w:rPr>
          <w:sz w:val="20"/>
        </w:rPr>
      </w:pPr>
      <w:r>
        <w:rPr>
          <w:sz w:val="20"/>
        </w:rPr>
        <w:t>Installer shall apply the material at the thickness specified by the product data sheet.  Measure out the area to be covered and use the entire kit on</w:t>
      </w:r>
      <w:r w:rsidR="0059728A">
        <w:rPr>
          <w:sz w:val="20"/>
        </w:rPr>
        <w:t xml:space="preserve"> that area.   For example, a </w:t>
      </w:r>
      <w:proofErr w:type="gramStart"/>
      <w:r w:rsidR="0059728A">
        <w:rPr>
          <w:sz w:val="20"/>
        </w:rPr>
        <w:t>two</w:t>
      </w:r>
      <w:r w:rsidR="009234F2">
        <w:rPr>
          <w:sz w:val="20"/>
        </w:rPr>
        <w:t xml:space="preserve"> </w:t>
      </w:r>
      <w:r>
        <w:rPr>
          <w:sz w:val="20"/>
        </w:rPr>
        <w:t>gallon</w:t>
      </w:r>
      <w:proofErr w:type="gramEnd"/>
      <w:r>
        <w:rPr>
          <w:sz w:val="20"/>
        </w:rPr>
        <w:t xml:space="preserve"> kit of</w:t>
      </w:r>
      <w:r w:rsidR="0059728A">
        <w:rPr>
          <w:sz w:val="20"/>
        </w:rPr>
        <w:t xml:space="preserve"> VaporSolve FC must cover 500 </w:t>
      </w:r>
      <w:r>
        <w:rPr>
          <w:sz w:val="20"/>
        </w:rPr>
        <w:t>sq</w:t>
      </w:r>
      <w:r w:rsidR="00F8221D">
        <w:rPr>
          <w:sz w:val="20"/>
        </w:rPr>
        <w:t xml:space="preserve">uare </w:t>
      </w:r>
      <w:r>
        <w:rPr>
          <w:sz w:val="20"/>
        </w:rPr>
        <w:t>f</w:t>
      </w:r>
      <w:r w:rsidR="00F8221D">
        <w:rPr>
          <w:sz w:val="20"/>
        </w:rPr>
        <w:t>eet</w:t>
      </w:r>
      <w:r w:rsidR="0059728A">
        <w:rPr>
          <w:sz w:val="20"/>
        </w:rPr>
        <w:t xml:space="preserve"> </w:t>
      </w:r>
      <w:r>
        <w:rPr>
          <w:sz w:val="20"/>
        </w:rPr>
        <w:t>(excluding water added) to meet the</w:t>
      </w:r>
      <w:r>
        <w:rPr>
          <w:spacing w:val="-27"/>
          <w:sz w:val="20"/>
        </w:rPr>
        <w:t xml:space="preserve"> </w:t>
      </w:r>
      <w:r>
        <w:rPr>
          <w:sz w:val="20"/>
        </w:rPr>
        <w:t>specification.</w:t>
      </w:r>
    </w:p>
    <w:p w:rsidR="00051604" w:rsidRDefault="00051604" w:rsidP="00051604">
      <w:pPr>
        <w:pStyle w:val="BodyText"/>
      </w:pPr>
    </w:p>
    <w:p w:rsidR="00051604" w:rsidRDefault="00051604" w:rsidP="00051604">
      <w:pPr>
        <w:pStyle w:val="ListParagraph"/>
        <w:numPr>
          <w:ilvl w:val="1"/>
          <w:numId w:val="1"/>
        </w:numPr>
        <w:tabs>
          <w:tab w:val="left" w:pos="780"/>
        </w:tabs>
        <w:ind w:hanging="499"/>
        <w:rPr>
          <w:sz w:val="20"/>
        </w:rPr>
      </w:pPr>
      <w:r>
        <w:rPr>
          <w:sz w:val="20"/>
        </w:rPr>
        <w:t>SELF-LEVELING CEMENTITIOUS</w:t>
      </w:r>
      <w:r>
        <w:rPr>
          <w:spacing w:val="-18"/>
          <w:sz w:val="20"/>
        </w:rPr>
        <w:t xml:space="preserve"> </w:t>
      </w:r>
      <w:r>
        <w:rPr>
          <w:sz w:val="20"/>
        </w:rPr>
        <w:t>UNDERLAYMENT</w:t>
      </w:r>
    </w:p>
    <w:p w:rsidR="00051604" w:rsidRDefault="00051604" w:rsidP="00051604">
      <w:pPr>
        <w:pStyle w:val="BodyText"/>
      </w:pPr>
    </w:p>
    <w:p w:rsidR="00051604" w:rsidRDefault="00051604" w:rsidP="00051604">
      <w:pPr>
        <w:pStyle w:val="ListParagraph"/>
        <w:numPr>
          <w:ilvl w:val="2"/>
          <w:numId w:val="1"/>
        </w:numPr>
        <w:tabs>
          <w:tab w:val="left" w:pos="1721"/>
        </w:tabs>
        <w:spacing w:line="244" w:lineRule="auto"/>
        <w:ind w:right="219" w:hanging="360"/>
        <w:rPr>
          <w:sz w:val="20"/>
        </w:rPr>
      </w:pPr>
      <w:r>
        <w:rPr>
          <w:sz w:val="20"/>
        </w:rPr>
        <w:t>Should a self-leveling cementitious underlayment be required by the flooring adhesive manufacturer or for the purposes of smoothing the substrate, VaporSolve Tie Coat and Self Leveler 150 Level shall be</w:t>
      </w:r>
      <w:r>
        <w:rPr>
          <w:spacing w:val="-31"/>
          <w:sz w:val="20"/>
        </w:rPr>
        <w:t xml:space="preserve"> </w:t>
      </w:r>
      <w:r>
        <w:rPr>
          <w:sz w:val="20"/>
        </w:rPr>
        <w:t>used.</w:t>
      </w:r>
    </w:p>
    <w:p w:rsidR="009234F2" w:rsidRDefault="009234F2" w:rsidP="009234F2">
      <w:pPr>
        <w:pStyle w:val="ListParagraph"/>
        <w:ind w:left="779" w:firstLine="0"/>
      </w:pPr>
    </w:p>
    <w:p w:rsidR="009234F2" w:rsidRPr="009234F2" w:rsidRDefault="009234F2" w:rsidP="009234F2">
      <w:pPr>
        <w:pStyle w:val="ListParagraph"/>
        <w:ind w:left="779" w:firstLine="0"/>
        <w:jc w:val="center"/>
        <w:rPr>
          <w:b/>
        </w:rPr>
      </w:pPr>
      <w:r w:rsidRPr="009234F2">
        <w:rPr>
          <w:b/>
        </w:rPr>
        <w:t>END OF SECTION</w:t>
      </w:r>
    </w:p>
    <w:p w:rsidR="009234F2" w:rsidRDefault="009234F2" w:rsidP="009234F2">
      <w:pPr>
        <w:pStyle w:val="ListParagraph"/>
        <w:ind w:left="779" w:firstLine="0"/>
        <w:jc w:val="both"/>
      </w:pPr>
    </w:p>
    <w:p w:rsidR="009234F2" w:rsidRDefault="009234F2" w:rsidP="009234F2">
      <w:pPr>
        <w:rPr>
          <w:b/>
        </w:rPr>
      </w:pPr>
    </w:p>
    <w:p w:rsidR="009234F2" w:rsidRPr="009234F2" w:rsidRDefault="009234F2" w:rsidP="009234F2">
      <w:pPr>
        <w:rPr>
          <w:b/>
        </w:rPr>
      </w:pPr>
      <w:r w:rsidRPr="009234F2">
        <w:rPr>
          <w:b/>
        </w:rPr>
        <w:t>This Specification was prepared by:</w:t>
      </w:r>
    </w:p>
    <w:p w:rsidR="009234F2" w:rsidRDefault="009234F2" w:rsidP="009234F2">
      <w:pPr>
        <w:pStyle w:val="ListParagraph"/>
        <w:ind w:left="779" w:firstLine="0"/>
      </w:pPr>
    </w:p>
    <w:p w:rsidR="009234F2" w:rsidRPr="009234F2" w:rsidRDefault="009234F2" w:rsidP="009234F2">
      <w:pPr>
        <w:rPr>
          <w:b/>
        </w:rPr>
      </w:pPr>
      <w:r w:rsidRPr="009234F2">
        <w:rPr>
          <w:b/>
        </w:rPr>
        <w:t>Arizona Polymer Flooring</w:t>
      </w:r>
      <w:r w:rsidRPr="009234F2">
        <w:rPr>
          <w:b/>
        </w:rPr>
        <w:br/>
        <w:t>4565 W. Watkins St.</w:t>
      </w:r>
    </w:p>
    <w:p w:rsidR="009234F2" w:rsidRPr="009234F2" w:rsidRDefault="009234F2" w:rsidP="009234F2">
      <w:pPr>
        <w:rPr>
          <w:b/>
        </w:rPr>
      </w:pPr>
      <w:r w:rsidRPr="009234F2">
        <w:rPr>
          <w:b/>
        </w:rPr>
        <w:t>Phoenix, AZ 85043</w:t>
      </w:r>
    </w:p>
    <w:p w:rsidR="009234F2" w:rsidRPr="009234F2" w:rsidRDefault="009234F2" w:rsidP="009234F2">
      <w:pPr>
        <w:rPr>
          <w:b/>
        </w:rPr>
      </w:pPr>
      <w:r w:rsidRPr="009234F2">
        <w:rPr>
          <w:b/>
        </w:rPr>
        <w:t>626-435-2277</w:t>
      </w:r>
    </w:p>
    <w:p w:rsidR="00051604" w:rsidRDefault="00051604"/>
    <w:sectPr w:rsidR="000516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AE" w:rsidRDefault="00AA41AE" w:rsidP="00F8221D">
      <w:r>
        <w:separator/>
      </w:r>
    </w:p>
  </w:endnote>
  <w:endnote w:type="continuationSeparator" w:id="0">
    <w:p w:rsidR="00AA41AE" w:rsidRDefault="00AA41AE" w:rsidP="00F8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Std Book">
    <w:altName w:val="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441444808"/>
      <w:docPartObj>
        <w:docPartGallery w:val="Page Numbers (Bottom of Page)"/>
        <w:docPartUnique/>
      </w:docPartObj>
    </w:sdtPr>
    <w:sdtContent>
      <w:sdt>
        <w:sdtPr>
          <w:rPr>
            <w:b/>
          </w:rPr>
          <w:id w:val="1647854892"/>
          <w:docPartObj>
            <w:docPartGallery w:val="Page Numbers (Top of Page)"/>
            <w:docPartUnique/>
          </w:docPartObj>
        </w:sdtPr>
        <w:sdtContent>
          <w:p w:rsidR="00AA41AE" w:rsidRDefault="00AA41AE">
            <w:pPr>
              <w:pStyle w:val="Footer"/>
              <w:jc w:val="center"/>
              <w:rPr>
                <w:b/>
                <w:bCs/>
                <w:sz w:val="24"/>
                <w:szCs w:val="24"/>
              </w:rPr>
            </w:pPr>
            <w:r w:rsidRPr="00F8221D">
              <w:rPr>
                <w:b/>
              </w:rPr>
              <w:t xml:space="preserve">Page </w:t>
            </w:r>
            <w:r w:rsidRPr="00F8221D">
              <w:rPr>
                <w:b/>
                <w:bCs/>
                <w:sz w:val="24"/>
                <w:szCs w:val="24"/>
              </w:rPr>
              <w:fldChar w:fldCharType="begin"/>
            </w:r>
            <w:r w:rsidRPr="00F8221D">
              <w:rPr>
                <w:b/>
                <w:bCs/>
              </w:rPr>
              <w:instrText xml:space="preserve"> PAGE </w:instrText>
            </w:r>
            <w:r w:rsidRPr="00F8221D">
              <w:rPr>
                <w:b/>
                <w:bCs/>
                <w:sz w:val="24"/>
                <w:szCs w:val="24"/>
              </w:rPr>
              <w:fldChar w:fldCharType="separate"/>
            </w:r>
            <w:r w:rsidR="006F0E29">
              <w:rPr>
                <w:b/>
                <w:bCs/>
                <w:noProof/>
              </w:rPr>
              <w:t>4</w:t>
            </w:r>
            <w:r w:rsidRPr="00F8221D">
              <w:rPr>
                <w:b/>
                <w:bCs/>
                <w:sz w:val="24"/>
                <w:szCs w:val="24"/>
              </w:rPr>
              <w:fldChar w:fldCharType="end"/>
            </w:r>
            <w:r w:rsidRPr="00F8221D">
              <w:rPr>
                <w:b/>
              </w:rPr>
              <w:t xml:space="preserve"> of </w:t>
            </w:r>
            <w:r w:rsidRPr="00F8221D">
              <w:rPr>
                <w:b/>
                <w:bCs/>
                <w:sz w:val="24"/>
                <w:szCs w:val="24"/>
              </w:rPr>
              <w:fldChar w:fldCharType="begin"/>
            </w:r>
            <w:r w:rsidRPr="00F8221D">
              <w:rPr>
                <w:b/>
                <w:bCs/>
              </w:rPr>
              <w:instrText xml:space="preserve"> NUMPAGES  </w:instrText>
            </w:r>
            <w:r w:rsidRPr="00F8221D">
              <w:rPr>
                <w:b/>
                <w:bCs/>
                <w:sz w:val="24"/>
                <w:szCs w:val="24"/>
              </w:rPr>
              <w:fldChar w:fldCharType="separate"/>
            </w:r>
            <w:r w:rsidR="006F0E29">
              <w:rPr>
                <w:b/>
                <w:bCs/>
                <w:noProof/>
              </w:rPr>
              <w:t>4</w:t>
            </w:r>
            <w:r w:rsidRPr="00F8221D">
              <w:rPr>
                <w:b/>
                <w:bCs/>
                <w:sz w:val="24"/>
                <w:szCs w:val="24"/>
              </w:rPr>
              <w:fldChar w:fldCharType="end"/>
            </w:r>
          </w:p>
          <w:p w:rsidR="00AA41AE" w:rsidRPr="00F8221D" w:rsidRDefault="00AA41AE">
            <w:pPr>
              <w:pStyle w:val="Footer"/>
              <w:jc w:val="center"/>
              <w:rPr>
                <w:b/>
              </w:rPr>
            </w:pPr>
            <w:r>
              <w:rPr>
                <w:b/>
                <w:bCs/>
                <w:sz w:val="24"/>
                <w:szCs w:val="24"/>
              </w:rPr>
              <w:t>20161202</w:t>
            </w:r>
          </w:p>
        </w:sdtContent>
      </w:sdt>
    </w:sdtContent>
  </w:sdt>
  <w:p w:rsidR="00AA41AE" w:rsidRDefault="00AA4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AE" w:rsidRDefault="00AA41AE" w:rsidP="00F8221D">
      <w:r>
        <w:separator/>
      </w:r>
    </w:p>
  </w:footnote>
  <w:footnote w:type="continuationSeparator" w:id="0">
    <w:p w:rsidR="00AA41AE" w:rsidRDefault="00AA41AE" w:rsidP="00F8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AE" w:rsidRPr="00576FEC" w:rsidRDefault="00AA41AE" w:rsidP="00F8221D">
    <w:pPr>
      <w:pStyle w:val="Header"/>
      <w:jc w:val="center"/>
      <w:rPr>
        <w:b/>
        <w:sz w:val="28"/>
        <w:szCs w:val="28"/>
      </w:rPr>
    </w:pPr>
    <w:r w:rsidRPr="00576FEC">
      <w:rPr>
        <w:b/>
        <w:sz w:val="28"/>
        <w:szCs w:val="28"/>
      </w:rPr>
      <w:t>System Specification</w:t>
    </w:r>
  </w:p>
  <w:p w:rsidR="00AA41AE" w:rsidRPr="00576FEC" w:rsidRDefault="00AA41AE" w:rsidP="00F8221D">
    <w:pPr>
      <w:pStyle w:val="Header"/>
      <w:jc w:val="center"/>
      <w:rPr>
        <w:b/>
        <w:sz w:val="28"/>
        <w:szCs w:val="28"/>
      </w:rPr>
    </w:pPr>
    <w:r>
      <w:rPr>
        <w:b/>
        <w:sz w:val="28"/>
        <w:szCs w:val="28"/>
      </w:rPr>
      <w:t xml:space="preserve">VAPORSOLVE FRESH CONCRETE </w:t>
    </w:r>
    <w:r w:rsidRPr="00576FEC">
      <w:rPr>
        <w:b/>
        <w:sz w:val="28"/>
        <w:szCs w:val="28"/>
      </w:rPr>
      <w:t>SYSTEM</w:t>
    </w:r>
  </w:p>
  <w:p w:rsidR="00AA41AE" w:rsidRPr="00576FEC" w:rsidRDefault="00AA41AE" w:rsidP="00F8221D">
    <w:pPr>
      <w:pStyle w:val="Header"/>
      <w:jc w:val="center"/>
      <w:rPr>
        <w:b/>
        <w:sz w:val="28"/>
        <w:szCs w:val="28"/>
      </w:rPr>
    </w:pPr>
    <w:r w:rsidRPr="00576FEC">
      <w:rPr>
        <w:b/>
        <w:sz w:val="28"/>
        <w:szCs w:val="28"/>
      </w:rPr>
      <w:t xml:space="preserve">Division </w:t>
    </w:r>
    <w:r>
      <w:rPr>
        <w:b/>
        <w:sz w:val="28"/>
        <w:szCs w:val="28"/>
      </w:rPr>
      <w:t xml:space="preserve">7 Moisture Protection </w:t>
    </w:r>
    <w:r w:rsidRPr="00C06EEA">
      <w:rPr>
        <w:b/>
        <w:sz w:val="28"/>
        <w:szCs w:val="28"/>
      </w:rPr>
      <w:t>or</w:t>
    </w:r>
    <w:r w:rsidRPr="00491CDC">
      <w:rPr>
        <w:b/>
        <w:color w:val="FF0000"/>
        <w:sz w:val="28"/>
        <w:szCs w:val="28"/>
      </w:rPr>
      <w:t xml:space="preserve"> </w:t>
    </w:r>
    <w:r>
      <w:rPr>
        <w:b/>
        <w:sz w:val="28"/>
        <w:szCs w:val="28"/>
      </w:rPr>
      <w:t xml:space="preserve">Division 9 </w:t>
    </w:r>
    <w:r w:rsidRPr="00576FEC">
      <w:rPr>
        <w:b/>
        <w:sz w:val="28"/>
        <w:szCs w:val="28"/>
      </w:rPr>
      <w:t>Finishes</w:t>
    </w:r>
  </w:p>
  <w:p w:rsidR="00AA41AE" w:rsidRPr="00C06EEA" w:rsidRDefault="00AA41AE" w:rsidP="00F8221D">
    <w:pPr>
      <w:pStyle w:val="Header"/>
      <w:jc w:val="center"/>
      <w:rPr>
        <w:b/>
        <w:sz w:val="28"/>
        <w:szCs w:val="28"/>
      </w:rPr>
    </w:pPr>
    <w:r w:rsidRPr="00C06EEA">
      <w:rPr>
        <w:b/>
        <w:sz w:val="28"/>
        <w:szCs w:val="28"/>
      </w:rPr>
      <w:t>Section 07 14 00 Fluid-Applied Waterproofing</w:t>
    </w:r>
  </w:p>
  <w:p w:rsidR="00AA41AE" w:rsidRPr="00C06EEA" w:rsidRDefault="00AA41AE" w:rsidP="00F8221D">
    <w:pPr>
      <w:pStyle w:val="Header"/>
      <w:jc w:val="center"/>
      <w:rPr>
        <w:b/>
        <w:sz w:val="28"/>
        <w:szCs w:val="28"/>
      </w:rPr>
    </w:pPr>
    <w:r w:rsidRPr="00C06EEA">
      <w:rPr>
        <w:b/>
        <w:sz w:val="28"/>
        <w:szCs w:val="28"/>
      </w:rPr>
      <w:t>or Section 09 67 00 Fluid-Applied Flooring</w:t>
    </w:r>
  </w:p>
  <w:p w:rsidR="00AA41AE" w:rsidRDefault="00AA4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58DB"/>
    <w:multiLevelType w:val="multilevel"/>
    <w:tmpl w:val="01D2320A"/>
    <w:lvl w:ilvl="0">
      <w:start w:val="1"/>
      <w:numFmt w:val="decimal"/>
      <w:lvlText w:val="%1"/>
      <w:lvlJc w:val="left"/>
      <w:pPr>
        <w:ind w:left="741" w:hanging="442"/>
        <w:jc w:val="left"/>
      </w:pPr>
      <w:rPr>
        <w:rFonts w:hint="default"/>
      </w:rPr>
    </w:lvl>
    <w:lvl w:ilvl="1">
      <w:start w:val="1"/>
      <w:numFmt w:val="decimal"/>
      <w:lvlText w:val="%1.%2"/>
      <w:lvlJc w:val="left"/>
      <w:pPr>
        <w:ind w:left="741" w:hanging="442"/>
        <w:jc w:val="right"/>
      </w:pPr>
      <w:rPr>
        <w:rFonts w:ascii="Arial" w:eastAsia="Arial" w:hAnsi="Arial" w:cs="Arial" w:hint="default"/>
        <w:spacing w:val="-1"/>
        <w:w w:val="99"/>
        <w:sz w:val="20"/>
        <w:szCs w:val="20"/>
      </w:rPr>
    </w:lvl>
    <w:lvl w:ilvl="2">
      <w:start w:val="1"/>
      <w:numFmt w:val="upperLetter"/>
      <w:lvlText w:val="%3."/>
      <w:lvlJc w:val="left"/>
      <w:pPr>
        <w:ind w:left="1560" w:hanging="721"/>
        <w:jc w:val="left"/>
      </w:pPr>
      <w:rPr>
        <w:rFonts w:ascii="Arial" w:eastAsia="Arial" w:hAnsi="Arial" w:cs="Arial" w:hint="default"/>
        <w:spacing w:val="-1"/>
        <w:w w:val="99"/>
        <w:sz w:val="20"/>
        <w:szCs w:val="20"/>
      </w:rPr>
    </w:lvl>
    <w:lvl w:ilvl="3">
      <w:start w:val="1"/>
      <w:numFmt w:val="decimal"/>
      <w:lvlText w:val="%4."/>
      <w:lvlJc w:val="left"/>
      <w:pPr>
        <w:ind w:left="1920" w:hanging="360"/>
        <w:jc w:val="left"/>
      </w:pPr>
      <w:rPr>
        <w:rFonts w:ascii="Arial" w:eastAsia="Arial" w:hAnsi="Arial" w:cs="Arial" w:hint="default"/>
        <w:spacing w:val="-1"/>
        <w:w w:val="99"/>
        <w:sz w:val="20"/>
        <w:szCs w:val="20"/>
      </w:rPr>
    </w:lvl>
    <w:lvl w:ilvl="4">
      <w:start w:val="1"/>
      <w:numFmt w:val="upperLetter"/>
      <w:lvlText w:val="%5."/>
      <w:lvlJc w:val="left"/>
      <w:pPr>
        <w:ind w:left="2633" w:hanging="361"/>
        <w:jc w:val="left"/>
      </w:pPr>
      <w:rPr>
        <w:rFonts w:ascii="Arial" w:eastAsia="Arial" w:hAnsi="Arial" w:cs="Arial" w:hint="default"/>
        <w:w w:val="99"/>
        <w:sz w:val="20"/>
        <w:szCs w:val="20"/>
      </w:rPr>
    </w:lvl>
    <w:lvl w:ilvl="5">
      <w:numFmt w:val="bullet"/>
      <w:lvlText w:val="•"/>
      <w:lvlJc w:val="left"/>
      <w:pPr>
        <w:ind w:left="2640" w:hanging="361"/>
      </w:pPr>
      <w:rPr>
        <w:rFonts w:hint="default"/>
      </w:rPr>
    </w:lvl>
    <w:lvl w:ilvl="6">
      <w:numFmt w:val="bullet"/>
      <w:lvlText w:val="•"/>
      <w:lvlJc w:val="left"/>
      <w:pPr>
        <w:ind w:left="4024" w:hanging="361"/>
      </w:pPr>
      <w:rPr>
        <w:rFonts w:hint="default"/>
      </w:rPr>
    </w:lvl>
    <w:lvl w:ilvl="7">
      <w:numFmt w:val="bullet"/>
      <w:lvlText w:val="•"/>
      <w:lvlJc w:val="left"/>
      <w:pPr>
        <w:ind w:left="5408" w:hanging="361"/>
      </w:pPr>
      <w:rPr>
        <w:rFonts w:hint="default"/>
      </w:rPr>
    </w:lvl>
    <w:lvl w:ilvl="8">
      <w:numFmt w:val="bullet"/>
      <w:lvlText w:val="•"/>
      <w:lvlJc w:val="left"/>
      <w:pPr>
        <w:ind w:left="6792" w:hanging="361"/>
      </w:pPr>
      <w:rPr>
        <w:rFonts w:hint="default"/>
      </w:rPr>
    </w:lvl>
  </w:abstractNum>
  <w:abstractNum w:abstractNumId="1" w15:restartNumberingAfterBreak="0">
    <w:nsid w:val="25DB6CE3"/>
    <w:multiLevelType w:val="multilevel"/>
    <w:tmpl w:val="3970F4B0"/>
    <w:lvl w:ilvl="0">
      <w:start w:val="3"/>
      <w:numFmt w:val="decimal"/>
      <w:lvlText w:val="%1"/>
      <w:lvlJc w:val="left"/>
      <w:pPr>
        <w:ind w:left="779" w:hanging="500"/>
        <w:jc w:val="left"/>
      </w:pPr>
      <w:rPr>
        <w:rFonts w:hint="default"/>
      </w:rPr>
    </w:lvl>
    <w:lvl w:ilvl="1">
      <w:start w:val="1"/>
      <w:numFmt w:val="decimal"/>
      <w:lvlText w:val="%1.%2"/>
      <w:lvlJc w:val="left"/>
      <w:pPr>
        <w:ind w:left="779" w:hanging="500"/>
        <w:jc w:val="left"/>
      </w:pPr>
      <w:rPr>
        <w:rFonts w:ascii="Arial" w:eastAsia="Arial" w:hAnsi="Arial" w:cs="Arial" w:hint="default"/>
        <w:spacing w:val="-1"/>
        <w:w w:val="99"/>
        <w:sz w:val="20"/>
        <w:szCs w:val="20"/>
      </w:rPr>
    </w:lvl>
    <w:lvl w:ilvl="2">
      <w:start w:val="1"/>
      <w:numFmt w:val="upperLetter"/>
      <w:lvlText w:val="%3."/>
      <w:lvlJc w:val="left"/>
      <w:pPr>
        <w:ind w:left="1720" w:hanging="721"/>
        <w:jc w:val="left"/>
      </w:pPr>
      <w:rPr>
        <w:rFonts w:ascii="Arial" w:eastAsia="Arial" w:hAnsi="Arial" w:cs="Arial" w:hint="default"/>
        <w:spacing w:val="-1"/>
        <w:w w:val="99"/>
        <w:sz w:val="20"/>
        <w:szCs w:val="20"/>
      </w:rPr>
    </w:lvl>
    <w:lvl w:ilvl="3">
      <w:start w:val="1"/>
      <w:numFmt w:val="decimal"/>
      <w:lvlText w:val="%4."/>
      <w:lvlJc w:val="left"/>
      <w:pPr>
        <w:ind w:left="2080" w:hanging="360"/>
        <w:jc w:val="left"/>
      </w:pPr>
      <w:rPr>
        <w:rFonts w:ascii="Arial" w:eastAsia="Arial" w:hAnsi="Arial" w:cs="Arial" w:hint="default"/>
        <w:spacing w:val="-1"/>
        <w:w w:val="99"/>
        <w:sz w:val="20"/>
        <w:szCs w:val="20"/>
      </w:rPr>
    </w:lvl>
    <w:lvl w:ilvl="4">
      <w:numFmt w:val="bullet"/>
      <w:lvlText w:val="•"/>
      <w:lvlJc w:val="left"/>
      <w:pPr>
        <w:ind w:left="3845" w:hanging="360"/>
      </w:pPr>
      <w:rPr>
        <w:rFonts w:hint="default"/>
      </w:rPr>
    </w:lvl>
    <w:lvl w:ilvl="5">
      <w:numFmt w:val="bullet"/>
      <w:lvlText w:val="•"/>
      <w:lvlJc w:val="left"/>
      <w:pPr>
        <w:ind w:left="4727" w:hanging="360"/>
      </w:pPr>
      <w:rPr>
        <w:rFonts w:hint="default"/>
      </w:rPr>
    </w:lvl>
    <w:lvl w:ilvl="6">
      <w:numFmt w:val="bullet"/>
      <w:lvlText w:val="•"/>
      <w:lvlJc w:val="left"/>
      <w:pPr>
        <w:ind w:left="5610" w:hanging="360"/>
      </w:pPr>
      <w:rPr>
        <w:rFonts w:hint="default"/>
      </w:rPr>
    </w:lvl>
    <w:lvl w:ilvl="7">
      <w:numFmt w:val="bullet"/>
      <w:lvlText w:val="•"/>
      <w:lvlJc w:val="left"/>
      <w:pPr>
        <w:ind w:left="6492" w:hanging="360"/>
      </w:pPr>
      <w:rPr>
        <w:rFonts w:hint="default"/>
      </w:rPr>
    </w:lvl>
    <w:lvl w:ilvl="8">
      <w:numFmt w:val="bullet"/>
      <w:lvlText w:val="•"/>
      <w:lvlJc w:val="left"/>
      <w:pPr>
        <w:ind w:left="7375" w:hanging="360"/>
      </w:pPr>
      <w:rPr>
        <w:rFonts w:hint="default"/>
      </w:rPr>
    </w:lvl>
  </w:abstractNum>
  <w:abstractNum w:abstractNumId="2" w15:restartNumberingAfterBreak="0">
    <w:nsid w:val="2B1A319A"/>
    <w:multiLevelType w:val="multilevel"/>
    <w:tmpl w:val="9AC604D4"/>
    <w:lvl w:ilvl="0">
      <w:start w:val="1"/>
      <w:numFmt w:val="decimal"/>
      <w:lvlText w:val="%1"/>
      <w:lvlJc w:val="left"/>
      <w:pPr>
        <w:ind w:left="741" w:hanging="442"/>
        <w:jc w:val="left"/>
      </w:pPr>
      <w:rPr>
        <w:rFonts w:hint="default"/>
      </w:rPr>
    </w:lvl>
    <w:lvl w:ilvl="1">
      <w:start w:val="1"/>
      <w:numFmt w:val="decimal"/>
      <w:lvlText w:val="%1.%2"/>
      <w:lvlJc w:val="left"/>
      <w:pPr>
        <w:ind w:left="741" w:hanging="442"/>
        <w:jc w:val="right"/>
      </w:pPr>
      <w:rPr>
        <w:rFonts w:ascii="Arial" w:eastAsia="Arial" w:hAnsi="Arial" w:cs="Arial" w:hint="default"/>
        <w:spacing w:val="-1"/>
        <w:w w:val="99"/>
        <w:sz w:val="20"/>
        <w:szCs w:val="20"/>
      </w:rPr>
    </w:lvl>
    <w:lvl w:ilvl="2">
      <w:start w:val="1"/>
      <w:numFmt w:val="upperLetter"/>
      <w:lvlText w:val="%3."/>
      <w:lvlJc w:val="left"/>
      <w:pPr>
        <w:ind w:left="1560" w:hanging="721"/>
        <w:jc w:val="left"/>
      </w:pPr>
      <w:rPr>
        <w:rFonts w:ascii="Arial" w:eastAsia="Arial" w:hAnsi="Arial" w:cs="Arial" w:hint="default"/>
        <w:spacing w:val="-1"/>
        <w:w w:val="99"/>
        <w:sz w:val="20"/>
        <w:szCs w:val="20"/>
      </w:rPr>
    </w:lvl>
    <w:lvl w:ilvl="3">
      <w:start w:val="1"/>
      <w:numFmt w:val="decimal"/>
      <w:lvlText w:val="%4."/>
      <w:lvlJc w:val="left"/>
      <w:pPr>
        <w:ind w:left="1920" w:hanging="360"/>
        <w:jc w:val="left"/>
      </w:pPr>
      <w:rPr>
        <w:rFonts w:ascii="Arial" w:eastAsia="Arial" w:hAnsi="Arial" w:cs="Arial" w:hint="default"/>
        <w:spacing w:val="-1"/>
        <w:w w:val="99"/>
        <w:sz w:val="20"/>
        <w:szCs w:val="20"/>
      </w:rPr>
    </w:lvl>
    <w:lvl w:ilvl="4">
      <w:start w:val="1"/>
      <w:numFmt w:val="upperLetter"/>
      <w:lvlText w:val="%5."/>
      <w:lvlJc w:val="left"/>
      <w:pPr>
        <w:ind w:left="2633" w:hanging="361"/>
        <w:jc w:val="left"/>
      </w:pPr>
      <w:rPr>
        <w:rFonts w:ascii="Arial" w:eastAsia="Arial" w:hAnsi="Arial" w:cs="Arial" w:hint="default"/>
        <w:w w:val="99"/>
        <w:sz w:val="20"/>
        <w:szCs w:val="20"/>
      </w:rPr>
    </w:lvl>
    <w:lvl w:ilvl="5">
      <w:numFmt w:val="bullet"/>
      <w:lvlText w:val="•"/>
      <w:lvlJc w:val="left"/>
      <w:pPr>
        <w:ind w:left="2640" w:hanging="361"/>
      </w:pPr>
      <w:rPr>
        <w:rFonts w:hint="default"/>
      </w:rPr>
    </w:lvl>
    <w:lvl w:ilvl="6">
      <w:numFmt w:val="bullet"/>
      <w:lvlText w:val="•"/>
      <w:lvlJc w:val="left"/>
      <w:pPr>
        <w:ind w:left="4024" w:hanging="361"/>
      </w:pPr>
      <w:rPr>
        <w:rFonts w:hint="default"/>
      </w:rPr>
    </w:lvl>
    <w:lvl w:ilvl="7">
      <w:numFmt w:val="bullet"/>
      <w:lvlText w:val="•"/>
      <w:lvlJc w:val="left"/>
      <w:pPr>
        <w:ind w:left="5408" w:hanging="361"/>
      </w:pPr>
      <w:rPr>
        <w:rFonts w:hint="default"/>
      </w:rPr>
    </w:lvl>
    <w:lvl w:ilvl="8">
      <w:numFmt w:val="bullet"/>
      <w:lvlText w:val="•"/>
      <w:lvlJc w:val="left"/>
      <w:pPr>
        <w:ind w:left="6792" w:hanging="361"/>
      </w:pPr>
      <w:rPr>
        <w:rFonts w:hint="default"/>
      </w:rPr>
    </w:lvl>
  </w:abstractNum>
  <w:abstractNum w:abstractNumId="3" w15:restartNumberingAfterBreak="0">
    <w:nsid w:val="3947066E"/>
    <w:multiLevelType w:val="multilevel"/>
    <w:tmpl w:val="9AC604D4"/>
    <w:lvl w:ilvl="0">
      <w:start w:val="1"/>
      <w:numFmt w:val="decimal"/>
      <w:lvlText w:val="%1"/>
      <w:lvlJc w:val="left"/>
      <w:pPr>
        <w:ind w:left="741" w:hanging="442"/>
        <w:jc w:val="left"/>
      </w:pPr>
      <w:rPr>
        <w:rFonts w:hint="default"/>
      </w:rPr>
    </w:lvl>
    <w:lvl w:ilvl="1">
      <w:start w:val="1"/>
      <w:numFmt w:val="decimal"/>
      <w:lvlText w:val="%1.%2"/>
      <w:lvlJc w:val="left"/>
      <w:pPr>
        <w:ind w:left="741" w:hanging="442"/>
        <w:jc w:val="right"/>
      </w:pPr>
      <w:rPr>
        <w:rFonts w:ascii="Arial" w:eastAsia="Arial" w:hAnsi="Arial" w:cs="Arial" w:hint="default"/>
        <w:spacing w:val="-1"/>
        <w:w w:val="99"/>
        <w:sz w:val="20"/>
        <w:szCs w:val="20"/>
      </w:rPr>
    </w:lvl>
    <w:lvl w:ilvl="2">
      <w:start w:val="1"/>
      <w:numFmt w:val="upperLetter"/>
      <w:lvlText w:val="%3."/>
      <w:lvlJc w:val="left"/>
      <w:pPr>
        <w:ind w:left="1560" w:hanging="721"/>
        <w:jc w:val="left"/>
      </w:pPr>
      <w:rPr>
        <w:rFonts w:ascii="Arial" w:eastAsia="Arial" w:hAnsi="Arial" w:cs="Arial" w:hint="default"/>
        <w:spacing w:val="-1"/>
        <w:w w:val="99"/>
        <w:sz w:val="20"/>
        <w:szCs w:val="20"/>
      </w:rPr>
    </w:lvl>
    <w:lvl w:ilvl="3">
      <w:start w:val="1"/>
      <w:numFmt w:val="decimal"/>
      <w:lvlText w:val="%4."/>
      <w:lvlJc w:val="left"/>
      <w:pPr>
        <w:ind w:left="1920" w:hanging="360"/>
        <w:jc w:val="left"/>
      </w:pPr>
      <w:rPr>
        <w:rFonts w:ascii="Arial" w:eastAsia="Arial" w:hAnsi="Arial" w:cs="Arial" w:hint="default"/>
        <w:spacing w:val="-1"/>
        <w:w w:val="99"/>
        <w:sz w:val="20"/>
        <w:szCs w:val="20"/>
      </w:rPr>
    </w:lvl>
    <w:lvl w:ilvl="4">
      <w:start w:val="1"/>
      <w:numFmt w:val="upperLetter"/>
      <w:lvlText w:val="%5."/>
      <w:lvlJc w:val="left"/>
      <w:pPr>
        <w:ind w:left="2633" w:hanging="361"/>
        <w:jc w:val="left"/>
      </w:pPr>
      <w:rPr>
        <w:rFonts w:ascii="Arial" w:eastAsia="Arial" w:hAnsi="Arial" w:cs="Arial" w:hint="default"/>
        <w:w w:val="99"/>
        <w:sz w:val="20"/>
        <w:szCs w:val="20"/>
      </w:rPr>
    </w:lvl>
    <w:lvl w:ilvl="5">
      <w:numFmt w:val="bullet"/>
      <w:lvlText w:val="•"/>
      <w:lvlJc w:val="left"/>
      <w:pPr>
        <w:ind w:left="2640" w:hanging="361"/>
      </w:pPr>
      <w:rPr>
        <w:rFonts w:hint="default"/>
      </w:rPr>
    </w:lvl>
    <w:lvl w:ilvl="6">
      <w:numFmt w:val="bullet"/>
      <w:lvlText w:val="•"/>
      <w:lvlJc w:val="left"/>
      <w:pPr>
        <w:ind w:left="4024" w:hanging="361"/>
      </w:pPr>
      <w:rPr>
        <w:rFonts w:hint="default"/>
      </w:rPr>
    </w:lvl>
    <w:lvl w:ilvl="7">
      <w:numFmt w:val="bullet"/>
      <w:lvlText w:val="•"/>
      <w:lvlJc w:val="left"/>
      <w:pPr>
        <w:ind w:left="5408" w:hanging="361"/>
      </w:pPr>
      <w:rPr>
        <w:rFonts w:hint="default"/>
      </w:rPr>
    </w:lvl>
    <w:lvl w:ilvl="8">
      <w:numFmt w:val="bullet"/>
      <w:lvlText w:val="•"/>
      <w:lvlJc w:val="left"/>
      <w:pPr>
        <w:ind w:left="6792" w:hanging="361"/>
      </w:pPr>
      <w:rPr>
        <w:rFonts w:hint="default"/>
      </w:rPr>
    </w:lvl>
  </w:abstractNum>
  <w:abstractNum w:abstractNumId="4" w15:restartNumberingAfterBreak="0">
    <w:nsid w:val="48A64CC7"/>
    <w:multiLevelType w:val="hybridMultilevel"/>
    <w:tmpl w:val="61BE2FA4"/>
    <w:lvl w:ilvl="0" w:tplc="A90E0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0E7C85"/>
    <w:multiLevelType w:val="hybridMultilevel"/>
    <w:tmpl w:val="BD005B70"/>
    <w:lvl w:ilvl="0" w:tplc="6C3CB1A6">
      <w:start w:val="6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039B1"/>
    <w:multiLevelType w:val="multilevel"/>
    <w:tmpl w:val="BC083432"/>
    <w:lvl w:ilvl="0">
      <w:start w:val="2"/>
      <w:numFmt w:val="decimal"/>
      <w:lvlText w:val="%1"/>
      <w:lvlJc w:val="left"/>
      <w:pPr>
        <w:ind w:left="612" w:hanging="500"/>
        <w:jc w:val="left"/>
      </w:pPr>
      <w:rPr>
        <w:rFonts w:hint="default"/>
      </w:rPr>
    </w:lvl>
    <w:lvl w:ilvl="1">
      <w:start w:val="1"/>
      <w:numFmt w:val="decimal"/>
      <w:lvlText w:val="%1.%2"/>
      <w:lvlJc w:val="left"/>
      <w:pPr>
        <w:ind w:left="612" w:hanging="500"/>
        <w:jc w:val="right"/>
      </w:pPr>
      <w:rPr>
        <w:rFonts w:ascii="Arial" w:eastAsia="Arial" w:hAnsi="Arial" w:cs="Arial" w:hint="default"/>
        <w:spacing w:val="-1"/>
        <w:w w:val="99"/>
        <w:sz w:val="20"/>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2079" w:hanging="361"/>
        <w:jc w:val="left"/>
      </w:pPr>
      <w:rPr>
        <w:rFonts w:ascii="Arial" w:eastAsia="Arial" w:hAnsi="Arial" w:cs="Arial" w:hint="default"/>
        <w:w w:val="99"/>
        <w:sz w:val="20"/>
        <w:szCs w:val="20"/>
      </w:rPr>
    </w:lvl>
    <w:lvl w:ilvl="4">
      <w:start w:val="1"/>
      <w:numFmt w:val="lowerLetter"/>
      <w:lvlText w:val="%5."/>
      <w:lvlJc w:val="left"/>
      <w:pPr>
        <w:ind w:left="2355" w:hanging="277"/>
        <w:jc w:val="left"/>
      </w:pPr>
      <w:rPr>
        <w:rFonts w:ascii="Arial" w:eastAsia="Arial" w:hAnsi="Arial" w:cs="Arial" w:hint="default"/>
        <w:w w:val="99"/>
        <w:sz w:val="20"/>
        <w:szCs w:val="20"/>
      </w:rPr>
    </w:lvl>
    <w:lvl w:ilvl="5">
      <w:numFmt w:val="bullet"/>
      <w:lvlText w:val="•"/>
      <w:lvlJc w:val="left"/>
      <w:pPr>
        <w:ind w:left="3490" w:hanging="277"/>
      </w:pPr>
      <w:rPr>
        <w:rFonts w:hint="default"/>
      </w:rPr>
    </w:lvl>
    <w:lvl w:ilvl="6">
      <w:numFmt w:val="bullet"/>
      <w:lvlText w:val="•"/>
      <w:lvlJc w:val="left"/>
      <w:pPr>
        <w:ind w:left="4620" w:hanging="277"/>
      </w:pPr>
      <w:rPr>
        <w:rFonts w:hint="default"/>
      </w:rPr>
    </w:lvl>
    <w:lvl w:ilvl="7">
      <w:numFmt w:val="bullet"/>
      <w:lvlText w:val="•"/>
      <w:lvlJc w:val="left"/>
      <w:pPr>
        <w:ind w:left="5750" w:hanging="277"/>
      </w:pPr>
      <w:rPr>
        <w:rFonts w:hint="default"/>
      </w:rPr>
    </w:lvl>
    <w:lvl w:ilvl="8">
      <w:numFmt w:val="bullet"/>
      <w:lvlText w:val="•"/>
      <w:lvlJc w:val="left"/>
      <w:pPr>
        <w:ind w:left="6880" w:hanging="277"/>
      </w:pPr>
      <w:rPr>
        <w:rFont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04"/>
    <w:rsid w:val="00051604"/>
    <w:rsid w:val="00185568"/>
    <w:rsid w:val="00293CAA"/>
    <w:rsid w:val="0059728A"/>
    <w:rsid w:val="006F0E29"/>
    <w:rsid w:val="009234F2"/>
    <w:rsid w:val="009D0864"/>
    <w:rsid w:val="00AA41AE"/>
    <w:rsid w:val="00AD054E"/>
    <w:rsid w:val="00E034A2"/>
    <w:rsid w:val="00E46DF2"/>
    <w:rsid w:val="00F8221D"/>
    <w:rsid w:val="00FE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C253"/>
  <w15:chartTrackingRefBased/>
  <w15:docId w15:val="{BE1EC176-06E3-4275-9386-E7BCCF18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051604"/>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051604"/>
    <w:pPr>
      <w:spacing w:before="170"/>
      <w:ind w:left="2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51604"/>
    <w:rPr>
      <w:rFonts w:ascii="Arial" w:eastAsia="Arial" w:hAnsi="Arial" w:cs="Arial"/>
      <w:b/>
      <w:bCs/>
      <w:sz w:val="20"/>
      <w:szCs w:val="20"/>
    </w:rPr>
  </w:style>
  <w:style w:type="paragraph" w:styleId="BodyText">
    <w:name w:val="Body Text"/>
    <w:basedOn w:val="Normal"/>
    <w:link w:val="BodyTextChar"/>
    <w:uiPriority w:val="1"/>
    <w:qFormat/>
    <w:rsid w:val="00051604"/>
    <w:rPr>
      <w:sz w:val="20"/>
      <w:szCs w:val="20"/>
    </w:rPr>
  </w:style>
  <w:style w:type="character" w:customStyle="1" w:styleId="BodyTextChar">
    <w:name w:val="Body Text Char"/>
    <w:basedOn w:val="DefaultParagraphFont"/>
    <w:link w:val="BodyText"/>
    <w:uiPriority w:val="1"/>
    <w:rsid w:val="00051604"/>
    <w:rPr>
      <w:rFonts w:ascii="Arial" w:eastAsia="Arial" w:hAnsi="Arial" w:cs="Arial"/>
      <w:sz w:val="20"/>
      <w:szCs w:val="20"/>
    </w:rPr>
  </w:style>
  <w:style w:type="paragraph" w:styleId="ListParagraph">
    <w:name w:val="List Paragraph"/>
    <w:basedOn w:val="Normal"/>
    <w:uiPriority w:val="1"/>
    <w:qFormat/>
    <w:rsid w:val="00051604"/>
    <w:pPr>
      <w:ind w:left="1559" w:hanging="720"/>
    </w:pPr>
  </w:style>
  <w:style w:type="paragraph" w:styleId="Header">
    <w:name w:val="header"/>
    <w:basedOn w:val="Normal"/>
    <w:link w:val="HeaderChar"/>
    <w:uiPriority w:val="99"/>
    <w:unhideWhenUsed/>
    <w:rsid w:val="00F8221D"/>
    <w:pPr>
      <w:tabs>
        <w:tab w:val="center" w:pos="4680"/>
        <w:tab w:val="right" w:pos="9360"/>
      </w:tabs>
    </w:pPr>
  </w:style>
  <w:style w:type="character" w:customStyle="1" w:styleId="HeaderChar">
    <w:name w:val="Header Char"/>
    <w:basedOn w:val="DefaultParagraphFont"/>
    <w:link w:val="Header"/>
    <w:uiPriority w:val="99"/>
    <w:rsid w:val="00F8221D"/>
    <w:rPr>
      <w:rFonts w:ascii="Arial" w:eastAsia="Arial" w:hAnsi="Arial" w:cs="Arial"/>
    </w:rPr>
  </w:style>
  <w:style w:type="paragraph" w:styleId="Footer">
    <w:name w:val="footer"/>
    <w:basedOn w:val="Normal"/>
    <w:link w:val="FooterChar"/>
    <w:uiPriority w:val="99"/>
    <w:unhideWhenUsed/>
    <w:rsid w:val="00F8221D"/>
    <w:pPr>
      <w:tabs>
        <w:tab w:val="center" w:pos="4680"/>
        <w:tab w:val="right" w:pos="9360"/>
      </w:tabs>
    </w:pPr>
  </w:style>
  <w:style w:type="character" w:customStyle="1" w:styleId="FooterChar">
    <w:name w:val="Footer Char"/>
    <w:basedOn w:val="DefaultParagraphFont"/>
    <w:link w:val="Footer"/>
    <w:uiPriority w:val="99"/>
    <w:rsid w:val="00F8221D"/>
    <w:rPr>
      <w:rFonts w:ascii="Arial" w:eastAsia="Arial" w:hAnsi="Arial" w:cs="Arial"/>
    </w:rPr>
  </w:style>
  <w:style w:type="table" w:styleId="TableGrid">
    <w:name w:val="Table Grid"/>
    <w:basedOn w:val="TableNormal"/>
    <w:uiPriority w:val="39"/>
    <w:rsid w:val="001855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E29"/>
    <w:pPr>
      <w:autoSpaceDE w:val="0"/>
      <w:autoSpaceDN w:val="0"/>
      <w:adjustRightInd w:val="0"/>
      <w:spacing w:after="0" w:line="240" w:lineRule="auto"/>
    </w:pPr>
    <w:rPr>
      <w:rFonts w:ascii="Futura Std Book" w:hAnsi="Futura Std Book" w:cs="Futura St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59C92EBF</Template>
  <TotalTime>32</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Gaffney</dc:creator>
  <cp:keywords/>
  <dc:description/>
  <cp:lastModifiedBy>Anthony Gaffney</cp:lastModifiedBy>
  <cp:revision>3</cp:revision>
  <dcterms:created xsi:type="dcterms:W3CDTF">2017-01-01T00:12:00Z</dcterms:created>
  <dcterms:modified xsi:type="dcterms:W3CDTF">2017-01-01T00:47:00Z</dcterms:modified>
</cp:coreProperties>
</file>